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26F" w:rsidRDefault="0036626F" w:rsidP="0036626F">
      <w:pPr>
        <w:spacing w:after="120" w:line="276" w:lineRule="auto"/>
        <w:ind w:left="567"/>
        <w:jc w:val="center"/>
        <w:rPr>
          <w:rFonts w:ascii="Times New Roman" w:eastAsia="Times New Roman" w:hAnsi="Times New Roman" w:cs="Times New Roman"/>
          <w:b/>
          <w:smallCaps/>
          <w:color w:val="007E39"/>
          <w:sz w:val="20"/>
          <w:szCs w:val="20"/>
          <w:lang w:eastAsia="pl-PL"/>
        </w:rPr>
      </w:pPr>
      <w:r>
        <w:rPr>
          <w:rFonts w:ascii="Times New Roman" w:eastAsia="Times New Roman" w:hAnsi="Times New Roman" w:cs="Times New Roman"/>
          <w:b/>
          <w:smallCaps/>
          <w:color w:val="007E39"/>
          <w:sz w:val="20"/>
          <w:szCs w:val="20"/>
          <w:lang w:eastAsia="pl-PL"/>
        </w:rPr>
        <w:t>Klauzula informacyjna dla osób, który</w:t>
      </w:r>
      <w:r w:rsidR="00130D56">
        <w:rPr>
          <w:rFonts w:ascii="Times New Roman" w:eastAsia="Times New Roman" w:hAnsi="Times New Roman" w:cs="Times New Roman"/>
          <w:b/>
          <w:smallCaps/>
          <w:color w:val="007E39"/>
          <w:sz w:val="20"/>
          <w:szCs w:val="20"/>
          <w:lang w:eastAsia="pl-PL"/>
        </w:rPr>
        <w:t xml:space="preserve">ch dane osobowe są przetwarzane w związku </w:t>
      </w:r>
      <w:r w:rsidR="00130D56">
        <w:rPr>
          <w:rFonts w:ascii="Times New Roman" w:eastAsia="Times New Roman" w:hAnsi="Times New Roman" w:cs="Times New Roman"/>
          <w:b/>
          <w:smallCaps/>
          <w:color w:val="007E39"/>
          <w:sz w:val="20"/>
          <w:szCs w:val="20"/>
          <w:lang w:eastAsia="pl-PL"/>
        </w:rPr>
        <w:br/>
        <w:t xml:space="preserve">z tym, że </w:t>
      </w:r>
      <w:r>
        <w:rPr>
          <w:rFonts w:ascii="Times New Roman" w:eastAsia="Times New Roman" w:hAnsi="Times New Roman" w:cs="Times New Roman"/>
          <w:b/>
          <w:smallCaps/>
          <w:color w:val="007E39"/>
          <w:sz w:val="20"/>
          <w:szCs w:val="20"/>
          <w:lang w:eastAsia="pl-PL"/>
        </w:rPr>
        <w:t xml:space="preserve">bank jest </w:t>
      </w:r>
      <w:r w:rsidRPr="0036626F">
        <w:rPr>
          <w:rFonts w:ascii="Times New Roman" w:eastAsia="Times New Roman" w:hAnsi="Times New Roman" w:cs="Times New Roman"/>
          <w:b/>
          <w:smallCaps/>
          <w:color w:val="007E39"/>
          <w:sz w:val="20"/>
          <w:szCs w:val="20"/>
          <w:lang w:eastAsia="pl-PL"/>
        </w:rPr>
        <w:t>obowiązan</w:t>
      </w:r>
      <w:r>
        <w:rPr>
          <w:rFonts w:ascii="Times New Roman" w:eastAsia="Times New Roman" w:hAnsi="Times New Roman" w:cs="Times New Roman"/>
          <w:b/>
          <w:smallCaps/>
          <w:color w:val="007E39"/>
          <w:sz w:val="20"/>
          <w:szCs w:val="20"/>
          <w:lang w:eastAsia="pl-PL"/>
        </w:rPr>
        <w:t>y</w:t>
      </w:r>
      <w:r w:rsidRPr="0036626F">
        <w:rPr>
          <w:rFonts w:ascii="Times New Roman" w:eastAsia="Times New Roman" w:hAnsi="Times New Roman" w:cs="Times New Roman"/>
          <w:b/>
          <w:smallCaps/>
          <w:color w:val="007E39"/>
          <w:sz w:val="20"/>
          <w:szCs w:val="20"/>
          <w:lang w:eastAsia="pl-PL"/>
        </w:rPr>
        <w:t xml:space="preserve"> </w:t>
      </w:r>
      <w:r>
        <w:rPr>
          <w:rFonts w:ascii="Times New Roman" w:eastAsia="Times New Roman" w:hAnsi="Times New Roman" w:cs="Times New Roman"/>
          <w:b/>
          <w:smallCaps/>
          <w:color w:val="007E39"/>
          <w:sz w:val="20"/>
          <w:szCs w:val="20"/>
          <w:lang w:eastAsia="pl-PL"/>
        </w:rPr>
        <w:t xml:space="preserve">wypłacić udziały </w:t>
      </w:r>
      <w:r w:rsidRPr="0036626F">
        <w:rPr>
          <w:rFonts w:ascii="Times New Roman" w:eastAsia="Times New Roman" w:hAnsi="Times New Roman" w:cs="Times New Roman"/>
          <w:b/>
          <w:smallCaps/>
          <w:color w:val="007E39"/>
          <w:sz w:val="20"/>
          <w:szCs w:val="20"/>
          <w:lang w:eastAsia="pl-PL"/>
        </w:rPr>
        <w:t xml:space="preserve">po śmierci </w:t>
      </w:r>
      <w:r>
        <w:rPr>
          <w:rFonts w:ascii="Times New Roman" w:eastAsia="Times New Roman" w:hAnsi="Times New Roman" w:cs="Times New Roman"/>
          <w:b/>
          <w:smallCaps/>
          <w:color w:val="007E39"/>
          <w:sz w:val="20"/>
          <w:szCs w:val="20"/>
          <w:lang w:eastAsia="pl-PL"/>
        </w:rPr>
        <w:t>członka banku</w:t>
      </w:r>
      <w:r w:rsidR="00130D56">
        <w:rPr>
          <w:rFonts w:ascii="Times New Roman" w:eastAsia="Times New Roman" w:hAnsi="Times New Roman" w:cs="Times New Roman"/>
          <w:b/>
          <w:smallCaps/>
          <w:color w:val="007E39"/>
          <w:sz w:val="20"/>
          <w:szCs w:val="20"/>
          <w:lang w:eastAsia="pl-PL"/>
        </w:rPr>
        <w:t xml:space="preserve"> </w:t>
      </w:r>
    </w:p>
    <w:p w:rsidR="0036626F" w:rsidRDefault="0036626F" w:rsidP="0036626F">
      <w:pPr>
        <w:spacing w:after="120" w:line="276" w:lineRule="auto"/>
        <w:ind w:left="567"/>
        <w:jc w:val="center"/>
        <w:rPr>
          <w:rFonts w:ascii="Times New Roman" w:eastAsia="Times New Roman" w:hAnsi="Times New Roman" w:cs="Times New Roman"/>
          <w:b/>
          <w:smallCaps/>
          <w:color w:val="007E39"/>
          <w:sz w:val="20"/>
          <w:szCs w:val="20"/>
          <w:lang w:eastAsia="pl-PL"/>
        </w:rPr>
      </w:pPr>
    </w:p>
    <w:p w:rsidR="00A874E7" w:rsidRPr="00A874E7" w:rsidRDefault="00A874E7" w:rsidP="00A874E7">
      <w:pPr>
        <w:spacing w:after="120" w:line="276" w:lineRule="auto"/>
        <w:ind w:left="567"/>
        <w:jc w:val="both"/>
        <w:rPr>
          <w:rFonts w:ascii="Times New Roman" w:eastAsia="Times New Roman" w:hAnsi="Times New Roman" w:cs="Times New Roman"/>
          <w:b/>
          <w:smallCaps/>
          <w:color w:val="007E39"/>
          <w:sz w:val="20"/>
          <w:szCs w:val="20"/>
          <w:lang w:eastAsia="pl-PL"/>
        </w:rPr>
      </w:pPr>
      <w:r w:rsidRPr="00A874E7">
        <w:rPr>
          <w:rFonts w:ascii="Times New Roman" w:eastAsia="Times New Roman" w:hAnsi="Times New Roman" w:cs="Times New Roman"/>
          <w:b/>
          <w:smallCaps/>
          <w:color w:val="007E39"/>
          <w:sz w:val="20"/>
          <w:szCs w:val="20"/>
          <w:lang w:eastAsia="pl-PL"/>
        </w:rPr>
        <w:t>Szanowni Państwo</w:t>
      </w:r>
    </w:p>
    <w:p w:rsidR="00A874E7" w:rsidRPr="00664908" w:rsidRDefault="00E45B81" w:rsidP="00A874E7">
      <w:pPr>
        <w:spacing w:before="120" w:after="120" w:line="276" w:lineRule="auto"/>
        <w:ind w:left="567"/>
        <w:jc w:val="both"/>
        <w:rPr>
          <w:rFonts w:ascii="Times New Roman" w:eastAsia="Times New Roman" w:hAnsi="Times New Roman" w:cs="Times New Roman"/>
          <w:sz w:val="20"/>
          <w:szCs w:val="20"/>
          <w:lang w:eastAsia="pl-PL"/>
        </w:rPr>
      </w:pPr>
      <w:r w:rsidRPr="00664908">
        <w:rPr>
          <w:rFonts w:ascii="Times New Roman" w:eastAsia="Times New Roman" w:hAnsi="Times New Roman" w:cs="Times New Roman"/>
          <w:sz w:val="20"/>
          <w:szCs w:val="20"/>
          <w:lang w:eastAsia="pl-PL"/>
        </w:rPr>
        <w:t xml:space="preserve">Mazowiecki </w:t>
      </w:r>
      <w:r w:rsidR="00A874E7" w:rsidRPr="00664908">
        <w:rPr>
          <w:rFonts w:ascii="Times New Roman" w:eastAsia="Times New Roman" w:hAnsi="Times New Roman" w:cs="Times New Roman"/>
          <w:sz w:val="20"/>
          <w:szCs w:val="20"/>
          <w:lang w:eastAsia="pl-PL"/>
        </w:rPr>
        <w:t xml:space="preserve">Bank Spółdzielczy w </w:t>
      </w:r>
      <w:r w:rsidRPr="00664908">
        <w:rPr>
          <w:rFonts w:ascii="Times New Roman" w:eastAsia="Times New Roman" w:hAnsi="Times New Roman" w:cs="Times New Roman"/>
          <w:sz w:val="20"/>
          <w:szCs w:val="20"/>
          <w:lang w:eastAsia="pl-PL"/>
        </w:rPr>
        <w:t xml:space="preserve">Łomiankach </w:t>
      </w:r>
      <w:r w:rsidR="00A874E7" w:rsidRPr="00664908">
        <w:rPr>
          <w:rFonts w:ascii="Times New Roman" w:eastAsia="Times New Roman" w:hAnsi="Times New Roman" w:cs="Times New Roman"/>
          <w:sz w:val="20"/>
          <w:szCs w:val="20"/>
          <w:lang w:eastAsia="pl-PL"/>
        </w:rPr>
        <w:t>informuje Państwa o przetwarzaniu danych osobowych zgodnie z art. 1</w:t>
      </w:r>
      <w:r w:rsidR="0036626F" w:rsidRPr="00664908">
        <w:rPr>
          <w:rFonts w:ascii="Times New Roman" w:eastAsia="Times New Roman" w:hAnsi="Times New Roman" w:cs="Times New Roman"/>
          <w:sz w:val="20"/>
          <w:szCs w:val="20"/>
          <w:lang w:eastAsia="pl-PL"/>
        </w:rPr>
        <w:t>4</w:t>
      </w:r>
      <w:r w:rsidR="00A874E7" w:rsidRPr="00664908">
        <w:rPr>
          <w:rFonts w:ascii="Times New Roman" w:eastAsia="Times New Roman" w:hAnsi="Times New Roman" w:cs="Times New Roman"/>
          <w:sz w:val="20"/>
          <w:szCs w:val="20"/>
          <w:lang w:eastAsia="pl-PL"/>
        </w:rPr>
        <w:t xml:space="preserve">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00A874E7" w:rsidRPr="00664908">
        <w:rPr>
          <w:rFonts w:ascii="Times New Roman" w:eastAsia="Times New Roman" w:hAnsi="Times New Roman" w:cs="Times New Roman"/>
          <w:b/>
          <w:sz w:val="20"/>
          <w:szCs w:val="20"/>
          <w:lang w:eastAsia="pl-PL"/>
        </w:rPr>
        <w:t>RODO”</w:t>
      </w:r>
      <w:r w:rsidR="00A874E7" w:rsidRPr="00664908">
        <w:rPr>
          <w:rFonts w:ascii="Times New Roman" w:eastAsia="Times New Roman" w:hAnsi="Times New Roman" w:cs="Times New Roman"/>
          <w:sz w:val="20"/>
          <w:szCs w:val="20"/>
          <w:lang w:eastAsia="pl-PL"/>
        </w:rPr>
        <w:t xml:space="preserve">): </w:t>
      </w:r>
    </w:p>
    <w:p w:rsidR="00A874E7" w:rsidRPr="00664908" w:rsidRDefault="00A874E7" w:rsidP="00A874E7">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sidRPr="00664908">
        <w:rPr>
          <w:rFonts w:ascii="Times New Roman" w:eastAsia="Times New Roman" w:hAnsi="Times New Roman" w:cs="Times New Roman"/>
          <w:b/>
          <w:sz w:val="20"/>
          <w:szCs w:val="20"/>
          <w:lang w:eastAsia="pl-PL"/>
        </w:rPr>
        <w:t>Administrator danych osobowych.</w:t>
      </w:r>
    </w:p>
    <w:p w:rsidR="00A874E7" w:rsidRPr="00664908" w:rsidRDefault="00E45B81" w:rsidP="00B23CC4">
      <w:pPr>
        <w:tabs>
          <w:tab w:val="center" w:pos="-3544"/>
        </w:tabs>
        <w:spacing w:before="120" w:after="120" w:line="276" w:lineRule="auto"/>
        <w:ind w:left="993"/>
        <w:contextualSpacing/>
        <w:jc w:val="both"/>
        <w:rPr>
          <w:rFonts w:ascii="Times New Roman" w:eastAsia="Times New Roman" w:hAnsi="Times New Roman" w:cs="Times New Roman"/>
          <w:sz w:val="20"/>
          <w:szCs w:val="20"/>
          <w:lang w:eastAsia="pl-PL"/>
        </w:rPr>
      </w:pPr>
      <w:r w:rsidRPr="00664908">
        <w:rPr>
          <w:rFonts w:ascii="Times New Roman" w:eastAsia="Times New Roman" w:hAnsi="Times New Roman" w:cs="Times New Roman"/>
          <w:sz w:val="20"/>
          <w:szCs w:val="20"/>
          <w:lang w:eastAsia="pl-PL"/>
        </w:rPr>
        <w:t xml:space="preserve">Mazowiecki </w:t>
      </w:r>
      <w:r w:rsidR="00A874E7" w:rsidRPr="00664908">
        <w:rPr>
          <w:rFonts w:ascii="Times New Roman" w:eastAsia="Times New Roman" w:hAnsi="Times New Roman" w:cs="Times New Roman"/>
          <w:sz w:val="20"/>
          <w:szCs w:val="20"/>
          <w:lang w:eastAsia="pl-PL"/>
        </w:rPr>
        <w:t>Bank Spółdzielczy w</w:t>
      </w:r>
      <w:r w:rsidRPr="00664908">
        <w:rPr>
          <w:rFonts w:ascii="Times New Roman" w:eastAsia="Times New Roman" w:hAnsi="Times New Roman" w:cs="Times New Roman"/>
          <w:sz w:val="20"/>
          <w:szCs w:val="20"/>
          <w:lang w:eastAsia="pl-PL"/>
        </w:rPr>
        <w:t xml:space="preserve"> Łomiankach </w:t>
      </w:r>
      <w:r w:rsidR="00A874E7" w:rsidRPr="00664908">
        <w:rPr>
          <w:rFonts w:ascii="Times New Roman" w:eastAsia="Times New Roman" w:hAnsi="Times New Roman" w:cs="Times New Roman"/>
          <w:sz w:val="20"/>
          <w:szCs w:val="20"/>
          <w:lang w:eastAsia="pl-PL"/>
        </w:rPr>
        <w:t xml:space="preserve">z siedzibą przy ul. </w:t>
      </w:r>
      <w:r w:rsidRPr="00664908">
        <w:rPr>
          <w:rFonts w:ascii="Times New Roman" w:eastAsia="Times New Roman" w:hAnsi="Times New Roman" w:cs="Times New Roman"/>
          <w:sz w:val="20"/>
          <w:szCs w:val="20"/>
          <w:lang w:eastAsia="pl-PL"/>
        </w:rPr>
        <w:t xml:space="preserve">Szpitalnej 8, 05-092 Łomianki </w:t>
      </w:r>
      <w:r w:rsidR="00A874E7" w:rsidRPr="00664908">
        <w:rPr>
          <w:rFonts w:ascii="Times New Roman" w:eastAsia="Times New Roman" w:hAnsi="Times New Roman" w:cs="Times New Roman"/>
          <w:sz w:val="20"/>
          <w:szCs w:val="20"/>
          <w:lang w:eastAsia="pl-PL"/>
        </w:rPr>
        <w:t xml:space="preserve">jest Administratorem danych osobowych (zwanym dalej „Administratorem” lub „Bankiem”). </w:t>
      </w:r>
      <w:r w:rsidR="0036626F" w:rsidRPr="00664908">
        <w:rPr>
          <w:rFonts w:ascii="Times New Roman" w:eastAsia="Times New Roman" w:hAnsi="Times New Roman" w:cs="Times New Roman"/>
          <w:sz w:val="20"/>
          <w:szCs w:val="20"/>
          <w:lang w:eastAsia="pl-PL"/>
        </w:rPr>
        <w:br/>
      </w:r>
    </w:p>
    <w:p w:rsidR="00A874E7" w:rsidRPr="00664908" w:rsidRDefault="00A874E7" w:rsidP="00A874E7">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sidRPr="00664908">
        <w:rPr>
          <w:rFonts w:ascii="Times New Roman" w:eastAsia="Times New Roman" w:hAnsi="Times New Roman" w:cs="Times New Roman"/>
          <w:b/>
          <w:sz w:val="20"/>
          <w:szCs w:val="20"/>
          <w:lang w:eastAsia="pl-PL"/>
        </w:rPr>
        <w:t>Inspektor Ochrony Danych.</w:t>
      </w:r>
    </w:p>
    <w:p w:rsidR="0036626F" w:rsidRPr="00664908" w:rsidRDefault="00A874E7" w:rsidP="0036626F">
      <w:pPr>
        <w:spacing w:before="120" w:after="120" w:line="276" w:lineRule="auto"/>
        <w:ind w:left="993"/>
        <w:contextualSpacing/>
        <w:jc w:val="both"/>
        <w:rPr>
          <w:rFonts w:ascii="Times New Roman" w:eastAsia="Times New Roman" w:hAnsi="Times New Roman" w:cs="Times New Roman"/>
          <w:sz w:val="20"/>
          <w:szCs w:val="20"/>
          <w:lang w:eastAsia="pl-PL"/>
        </w:rPr>
      </w:pPr>
      <w:r w:rsidRPr="00664908">
        <w:rPr>
          <w:rFonts w:ascii="Times New Roman" w:eastAsia="Times New Roman" w:hAnsi="Times New Roman" w:cs="Times New Roman"/>
          <w:sz w:val="20"/>
          <w:szCs w:val="20"/>
          <w:lang w:eastAsia="pl-PL"/>
        </w:rPr>
        <w:t xml:space="preserve">Administrator wyznaczył Inspektora Ochrony Danych, z którym można się skontaktować </w:t>
      </w:r>
      <w:r w:rsidR="00F544F2" w:rsidRPr="00664908">
        <w:rPr>
          <w:rFonts w:ascii="Times New Roman" w:eastAsia="Times New Roman" w:hAnsi="Times New Roman" w:cs="Times New Roman"/>
          <w:sz w:val="20"/>
          <w:szCs w:val="20"/>
          <w:lang w:eastAsia="pl-PL"/>
        </w:rPr>
        <w:br/>
      </w:r>
      <w:r w:rsidRPr="00664908">
        <w:rPr>
          <w:rFonts w:ascii="Times New Roman" w:eastAsia="Times New Roman" w:hAnsi="Times New Roman" w:cs="Times New Roman"/>
          <w:sz w:val="20"/>
          <w:szCs w:val="20"/>
          <w:lang w:eastAsia="pl-PL"/>
        </w:rPr>
        <w:t xml:space="preserve">w sprawach ochrony swoich danych osobowych pod adresem e-mail: </w:t>
      </w:r>
      <w:hyperlink r:id="rId8" w:history="1">
        <w:r w:rsidR="00E45B81" w:rsidRPr="00664908">
          <w:rPr>
            <w:rStyle w:val="Hipercze"/>
            <w:rFonts w:ascii="Times New Roman" w:eastAsia="Times New Roman" w:hAnsi="Times New Roman" w:cs="Times New Roman"/>
            <w:color w:val="auto"/>
            <w:sz w:val="20"/>
            <w:szCs w:val="20"/>
            <w:lang w:eastAsia="pl-PL"/>
          </w:rPr>
          <w:t>iod@mbsbank.pl</w:t>
        </w:r>
      </w:hyperlink>
      <w:r w:rsidRPr="00664908">
        <w:rPr>
          <w:rFonts w:ascii="Times New Roman" w:eastAsia="Times New Roman" w:hAnsi="Times New Roman" w:cs="Times New Roman"/>
          <w:sz w:val="20"/>
          <w:szCs w:val="20"/>
          <w:lang w:eastAsia="pl-PL"/>
        </w:rPr>
        <w:t xml:space="preserve">, </w:t>
      </w:r>
      <w:r w:rsidR="00F544F2" w:rsidRPr="00664908">
        <w:rPr>
          <w:rFonts w:ascii="Times New Roman" w:eastAsia="Times New Roman" w:hAnsi="Times New Roman" w:cs="Times New Roman"/>
          <w:sz w:val="20"/>
          <w:szCs w:val="20"/>
          <w:lang w:eastAsia="pl-PL"/>
        </w:rPr>
        <w:br/>
      </w:r>
      <w:r w:rsidRPr="00664908">
        <w:rPr>
          <w:rFonts w:ascii="Times New Roman" w:eastAsia="Times New Roman" w:hAnsi="Times New Roman" w:cs="Times New Roman"/>
          <w:sz w:val="20"/>
          <w:szCs w:val="20"/>
          <w:lang w:eastAsia="pl-PL"/>
        </w:rPr>
        <w:t xml:space="preserve">lub pisemnie na adres siedziby </w:t>
      </w:r>
      <w:r w:rsidR="0036626F" w:rsidRPr="00664908">
        <w:rPr>
          <w:rFonts w:ascii="Times New Roman" w:eastAsia="Times New Roman" w:hAnsi="Times New Roman" w:cs="Times New Roman"/>
          <w:sz w:val="20"/>
          <w:szCs w:val="20"/>
          <w:lang w:eastAsia="pl-PL"/>
        </w:rPr>
        <w:t>Banku.</w:t>
      </w:r>
    </w:p>
    <w:p w:rsidR="007B73B0" w:rsidRPr="00664908" w:rsidRDefault="007B73B0" w:rsidP="0036626F">
      <w:pPr>
        <w:pStyle w:val="Akapitzlist"/>
        <w:numPr>
          <w:ilvl w:val="0"/>
          <w:numId w:val="6"/>
        </w:numPr>
        <w:tabs>
          <w:tab w:val="clear" w:pos="1477"/>
        </w:tabs>
        <w:spacing w:before="120" w:after="120" w:line="276" w:lineRule="auto"/>
        <w:ind w:left="993"/>
        <w:jc w:val="both"/>
        <w:rPr>
          <w:rFonts w:ascii="Times New Roman" w:eastAsia="Times New Roman" w:hAnsi="Times New Roman" w:cs="Times New Roman"/>
          <w:b/>
          <w:sz w:val="20"/>
          <w:szCs w:val="20"/>
          <w:lang w:eastAsia="pl-PL"/>
        </w:rPr>
      </w:pPr>
      <w:r w:rsidRPr="00664908">
        <w:rPr>
          <w:rFonts w:ascii="Times New Roman" w:eastAsia="Times New Roman" w:hAnsi="Times New Roman" w:cs="Times New Roman"/>
          <w:b/>
          <w:sz w:val="20"/>
          <w:szCs w:val="20"/>
          <w:lang w:eastAsia="pl-PL"/>
        </w:rPr>
        <w:t>Źródło pochodzenia danych i kategorie danych</w:t>
      </w:r>
    </w:p>
    <w:p w:rsidR="007B73B0" w:rsidRDefault="007B73B0" w:rsidP="007B73B0">
      <w:pPr>
        <w:pStyle w:val="Akapitzlist"/>
        <w:numPr>
          <w:ilvl w:val="0"/>
          <w:numId w:val="13"/>
        </w:numPr>
        <w:spacing w:before="120" w:after="120" w:line="276" w:lineRule="auto"/>
        <w:jc w:val="both"/>
        <w:rPr>
          <w:rFonts w:ascii="Times New Roman" w:eastAsia="Times New Roman" w:hAnsi="Times New Roman" w:cs="Times New Roman"/>
          <w:sz w:val="20"/>
          <w:szCs w:val="20"/>
          <w:lang w:eastAsia="pl-PL"/>
        </w:rPr>
      </w:pPr>
      <w:r w:rsidRPr="00664908">
        <w:rPr>
          <w:rFonts w:ascii="Times New Roman" w:eastAsia="Times New Roman" w:hAnsi="Times New Roman" w:cs="Times New Roman"/>
          <w:sz w:val="20"/>
          <w:szCs w:val="20"/>
          <w:lang w:eastAsia="pl-PL"/>
        </w:rPr>
        <w:t>Bank uzyskał Pana / Pani dane osobowe od ani/Pana na podstawie art. 16 Par. 4 Ustawy Prawo spółdzielcze oraz Statutu Banku, tzn. członek Banku wskazał Panią / Pana jako os</w:t>
      </w:r>
      <w:r w:rsidRPr="0036626F">
        <w:rPr>
          <w:rFonts w:ascii="Times New Roman" w:eastAsia="Times New Roman" w:hAnsi="Times New Roman" w:cs="Times New Roman"/>
          <w:sz w:val="20"/>
          <w:szCs w:val="20"/>
          <w:lang w:eastAsia="pl-PL"/>
        </w:rPr>
        <w:t>obę, której Bank powinien wypłacić udziały po śmierci Członka</w:t>
      </w:r>
      <w:r>
        <w:rPr>
          <w:rFonts w:ascii="Times New Roman" w:eastAsia="Times New Roman" w:hAnsi="Times New Roman" w:cs="Times New Roman"/>
          <w:sz w:val="20"/>
          <w:szCs w:val="20"/>
          <w:lang w:eastAsia="pl-PL"/>
        </w:rPr>
        <w:t xml:space="preserve"> – dalej dyspozycja</w:t>
      </w:r>
      <w:r w:rsidRPr="0036626F">
        <w:rPr>
          <w:rFonts w:ascii="Times New Roman" w:eastAsia="Times New Roman" w:hAnsi="Times New Roman" w:cs="Times New Roman"/>
          <w:sz w:val="20"/>
          <w:szCs w:val="20"/>
          <w:lang w:eastAsia="pl-PL"/>
        </w:rPr>
        <w:t>.</w:t>
      </w:r>
    </w:p>
    <w:p w:rsidR="007B73B0" w:rsidRDefault="007B73B0" w:rsidP="007B73B0">
      <w:pPr>
        <w:pStyle w:val="Akapitzlist"/>
        <w:numPr>
          <w:ilvl w:val="0"/>
          <w:numId w:val="13"/>
        </w:numPr>
        <w:spacing w:before="120" w:after="12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Kategorie przetwarzanych danych obejmują: imię, nazwisko, numer PESEL.</w:t>
      </w:r>
    </w:p>
    <w:p w:rsidR="007B73B0" w:rsidRDefault="007B73B0" w:rsidP="007B73B0">
      <w:pPr>
        <w:pStyle w:val="Akapitzlist"/>
        <w:spacing w:before="120" w:after="120" w:line="276" w:lineRule="auto"/>
        <w:ind w:left="1353"/>
        <w:jc w:val="both"/>
        <w:rPr>
          <w:rFonts w:ascii="Times New Roman" w:eastAsia="Times New Roman" w:hAnsi="Times New Roman" w:cs="Times New Roman"/>
          <w:sz w:val="20"/>
          <w:szCs w:val="20"/>
          <w:lang w:eastAsia="pl-PL"/>
        </w:rPr>
      </w:pPr>
    </w:p>
    <w:p w:rsidR="00A874E7" w:rsidRPr="0036626F" w:rsidRDefault="00A874E7" w:rsidP="0036626F">
      <w:pPr>
        <w:pStyle w:val="Akapitzlist"/>
        <w:numPr>
          <w:ilvl w:val="0"/>
          <w:numId w:val="6"/>
        </w:numPr>
        <w:tabs>
          <w:tab w:val="clear" w:pos="1477"/>
        </w:tabs>
        <w:spacing w:before="120" w:after="120" w:line="276" w:lineRule="auto"/>
        <w:ind w:left="993"/>
        <w:jc w:val="both"/>
        <w:rPr>
          <w:rFonts w:ascii="Times New Roman" w:eastAsia="Times New Roman" w:hAnsi="Times New Roman" w:cs="Times New Roman"/>
          <w:b/>
          <w:sz w:val="20"/>
          <w:szCs w:val="20"/>
          <w:lang w:eastAsia="pl-PL"/>
        </w:rPr>
      </w:pPr>
      <w:r w:rsidRPr="0036626F">
        <w:rPr>
          <w:rFonts w:ascii="Times New Roman" w:eastAsia="Times New Roman" w:hAnsi="Times New Roman" w:cs="Times New Roman"/>
          <w:b/>
          <w:sz w:val="20"/>
          <w:szCs w:val="20"/>
          <w:lang w:eastAsia="pl-PL"/>
        </w:rPr>
        <w:t>Cele i podstawy przetwarzania.</w:t>
      </w:r>
    </w:p>
    <w:p w:rsidR="00A874E7" w:rsidRPr="00A874E7" w:rsidRDefault="00A874E7" w:rsidP="00F37C8E">
      <w:pPr>
        <w:spacing w:before="120" w:after="120" w:line="276" w:lineRule="auto"/>
        <w:ind w:left="852" w:firstLine="141"/>
        <w:contextualSpacing/>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sz w:val="20"/>
          <w:szCs w:val="20"/>
          <w:lang w:eastAsia="pl-PL"/>
        </w:rPr>
        <w:t>Administrator będzie przetwarzać Państwa dane:</w:t>
      </w:r>
    </w:p>
    <w:p w:rsidR="00AF05A5" w:rsidRDefault="00A874E7" w:rsidP="0039183F">
      <w:pPr>
        <w:numPr>
          <w:ilvl w:val="0"/>
          <w:numId w:val="5"/>
        </w:numPr>
        <w:spacing w:before="120" w:after="120" w:line="276" w:lineRule="auto"/>
        <w:contextualSpacing/>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sz w:val="20"/>
          <w:szCs w:val="20"/>
          <w:lang w:eastAsia="pl-PL"/>
        </w:rPr>
        <w:t xml:space="preserve">w celu </w:t>
      </w:r>
      <w:r w:rsidR="0039183F">
        <w:rPr>
          <w:rFonts w:ascii="Times New Roman" w:eastAsia="Times New Roman" w:hAnsi="Times New Roman" w:cs="Times New Roman"/>
          <w:sz w:val="20"/>
          <w:szCs w:val="20"/>
          <w:lang w:eastAsia="pl-PL"/>
        </w:rPr>
        <w:t xml:space="preserve">realizacji </w:t>
      </w:r>
      <w:r w:rsidR="0039183F" w:rsidRPr="00A874E7">
        <w:rPr>
          <w:rFonts w:ascii="Times New Roman" w:eastAsia="Times New Roman" w:hAnsi="Times New Roman" w:cs="Times New Roman"/>
          <w:sz w:val="20"/>
          <w:szCs w:val="20"/>
          <w:lang w:eastAsia="pl-PL"/>
        </w:rPr>
        <w:t>prawnie uzasadnion</w:t>
      </w:r>
      <w:r w:rsidR="0039183F">
        <w:rPr>
          <w:rFonts w:ascii="Times New Roman" w:eastAsia="Times New Roman" w:hAnsi="Times New Roman" w:cs="Times New Roman"/>
          <w:sz w:val="20"/>
          <w:szCs w:val="20"/>
          <w:lang w:eastAsia="pl-PL"/>
        </w:rPr>
        <w:t>ych</w:t>
      </w:r>
      <w:r w:rsidR="0039183F" w:rsidRPr="00A874E7">
        <w:rPr>
          <w:rFonts w:ascii="Times New Roman" w:eastAsia="Times New Roman" w:hAnsi="Times New Roman" w:cs="Times New Roman"/>
          <w:sz w:val="20"/>
          <w:szCs w:val="20"/>
          <w:lang w:eastAsia="pl-PL"/>
        </w:rPr>
        <w:t xml:space="preserve"> interes</w:t>
      </w:r>
      <w:r w:rsidR="0039183F">
        <w:rPr>
          <w:rFonts w:ascii="Times New Roman" w:eastAsia="Times New Roman" w:hAnsi="Times New Roman" w:cs="Times New Roman"/>
          <w:sz w:val="20"/>
          <w:szCs w:val="20"/>
          <w:lang w:eastAsia="pl-PL"/>
        </w:rPr>
        <w:t xml:space="preserve">ów Banku oraz członka Banku (stronę trzecią), tzn. umożliwienia członkowi spółdzielni </w:t>
      </w:r>
      <w:r w:rsidR="00FA2C30">
        <w:rPr>
          <w:rFonts w:ascii="Times New Roman" w:eastAsia="Times New Roman" w:hAnsi="Times New Roman" w:cs="Times New Roman"/>
          <w:sz w:val="20"/>
          <w:szCs w:val="20"/>
          <w:lang w:eastAsia="pl-PL"/>
        </w:rPr>
        <w:t xml:space="preserve">zgodnie ze Statutem </w:t>
      </w:r>
      <w:r w:rsidR="0039183F" w:rsidRPr="0039183F">
        <w:rPr>
          <w:rFonts w:ascii="Times New Roman" w:eastAsia="Times New Roman" w:hAnsi="Times New Roman" w:cs="Times New Roman"/>
          <w:sz w:val="20"/>
          <w:szCs w:val="20"/>
          <w:lang w:eastAsia="pl-PL"/>
        </w:rPr>
        <w:t>wskaza</w:t>
      </w:r>
      <w:r w:rsidR="0039183F">
        <w:rPr>
          <w:rFonts w:ascii="Times New Roman" w:eastAsia="Times New Roman" w:hAnsi="Times New Roman" w:cs="Times New Roman"/>
          <w:sz w:val="20"/>
          <w:szCs w:val="20"/>
          <w:lang w:eastAsia="pl-PL"/>
        </w:rPr>
        <w:t xml:space="preserve">nia </w:t>
      </w:r>
      <w:r w:rsidR="0039183F" w:rsidRPr="0039183F">
        <w:rPr>
          <w:rFonts w:ascii="Times New Roman" w:eastAsia="Times New Roman" w:hAnsi="Times New Roman" w:cs="Times New Roman"/>
          <w:sz w:val="20"/>
          <w:szCs w:val="20"/>
          <w:lang w:eastAsia="pl-PL"/>
        </w:rPr>
        <w:t>osob</w:t>
      </w:r>
      <w:r w:rsidR="0039183F">
        <w:rPr>
          <w:rFonts w:ascii="Times New Roman" w:eastAsia="Times New Roman" w:hAnsi="Times New Roman" w:cs="Times New Roman"/>
          <w:sz w:val="20"/>
          <w:szCs w:val="20"/>
          <w:lang w:eastAsia="pl-PL"/>
        </w:rPr>
        <w:t>y</w:t>
      </w:r>
      <w:r w:rsidR="0039183F" w:rsidRPr="0039183F">
        <w:rPr>
          <w:rFonts w:ascii="Times New Roman" w:eastAsia="Times New Roman" w:hAnsi="Times New Roman" w:cs="Times New Roman"/>
          <w:sz w:val="20"/>
          <w:szCs w:val="20"/>
          <w:lang w:eastAsia="pl-PL"/>
        </w:rPr>
        <w:t xml:space="preserve">, której Bank powinien wypłacić udziały po śmierci Członka </w:t>
      </w:r>
      <w:r w:rsidR="0039183F">
        <w:rPr>
          <w:rFonts w:ascii="Times New Roman" w:eastAsia="Times New Roman" w:hAnsi="Times New Roman" w:cs="Times New Roman"/>
          <w:sz w:val="20"/>
          <w:szCs w:val="20"/>
          <w:lang w:eastAsia="pl-PL"/>
        </w:rPr>
        <w:t xml:space="preserve">– tzn. na podstawie art. </w:t>
      </w:r>
      <w:r w:rsidRPr="00A874E7">
        <w:rPr>
          <w:rFonts w:ascii="Times New Roman" w:eastAsia="Times New Roman" w:hAnsi="Times New Roman" w:cs="Times New Roman"/>
          <w:sz w:val="20"/>
          <w:szCs w:val="20"/>
          <w:lang w:eastAsia="pl-PL"/>
        </w:rPr>
        <w:t xml:space="preserve">6 </w:t>
      </w:r>
      <w:r w:rsidR="00AD404D" w:rsidRPr="00A874E7">
        <w:rPr>
          <w:rFonts w:ascii="Times New Roman" w:eastAsia="Times New Roman" w:hAnsi="Times New Roman" w:cs="Times New Roman"/>
          <w:sz w:val="20"/>
          <w:szCs w:val="20"/>
          <w:lang w:eastAsia="pl-PL"/>
        </w:rPr>
        <w:t xml:space="preserve">ust 1 lit. </w:t>
      </w:r>
      <w:r w:rsidR="00AD404D">
        <w:rPr>
          <w:rFonts w:ascii="Times New Roman" w:eastAsia="Times New Roman" w:hAnsi="Times New Roman" w:cs="Times New Roman"/>
          <w:sz w:val="20"/>
          <w:szCs w:val="20"/>
          <w:lang w:eastAsia="pl-PL"/>
        </w:rPr>
        <w:t>f</w:t>
      </w:r>
      <w:r w:rsidRPr="00A874E7">
        <w:rPr>
          <w:rFonts w:ascii="Times New Roman" w:eastAsia="Times New Roman" w:hAnsi="Times New Roman" w:cs="Times New Roman"/>
          <w:sz w:val="20"/>
          <w:szCs w:val="20"/>
          <w:lang w:eastAsia="pl-PL"/>
        </w:rPr>
        <w:t>)</w:t>
      </w:r>
      <w:r w:rsidR="0039183F">
        <w:rPr>
          <w:rFonts w:ascii="Times New Roman" w:eastAsia="Times New Roman" w:hAnsi="Times New Roman" w:cs="Times New Roman"/>
          <w:sz w:val="20"/>
          <w:szCs w:val="20"/>
          <w:lang w:eastAsia="pl-PL"/>
        </w:rPr>
        <w:t xml:space="preserve"> RODO</w:t>
      </w:r>
      <w:r w:rsidR="00FA2C30">
        <w:rPr>
          <w:rFonts w:ascii="Times New Roman" w:eastAsia="Times New Roman" w:hAnsi="Times New Roman" w:cs="Times New Roman"/>
          <w:sz w:val="20"/>
          <w:szCs w:val="20"/>
          <w:lang w:eastAsia="pl-PL"/>
        </w:rPr>
        <w:t>;</w:t>
      </w:r>
    </w:p>
    <w:p w:rsidR="00A874E7" w:rsidRDefault="00AF05A5" w:rsidP="0039183F">
      <w:pPr>
        <w:numPr>
          <w:ilvl w:val="0"/>
          <w:numId w:val="5"/>
        </w:numPr>
        <w:spacing w:before="120" w:after="120" w:line="276"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celu </w:t>
      </w:r>
      <w:r w:rsidR="00AD7551">
        <w:rPr>
          <w:rFonts w:ascii="Times New Roman" w:eastAsia="Times New Roman" w:hAnsi="Times New Roman" w:cs="Times New Roman"/>
          <w:sz w:val="20"/>
          <w:szCs w:val="20"/>
          <w:lang w:eastAsia="pl-PL"/>
        </w:rPr>
        <w:t>realizacji przepisów Ustawy Prawo spółdzielcze</w:t>
      </w:r>
      <w:r>
        <w:rPr>
          <w:rFonts w:ascii="Times New Roman" w:eastAsia="Times New Roman" w:hAnsi="Times New Roman" w:cs="Times New Roman"/>
          <w:sz w:val="20"/>
          <w:szCs w:val="20"/>
          <w:lang w:eastAsia="pl-PL"/>
        </w:rPr>
        <w:t>, w tym weryfikacji tożsamości osoby, której są wypłacane udziały po jego śmierci</w:t>
      </w:r>
      <w:r w:rsidR="00AD7551">
        <w:rPr>
          <w:rFonts w:ascii="Times New Roman" w:eastAsia="Times New Roman" w:hAnsi="Times New Roman" w:cs="Times New Roman"/>
          <w:sz w:val="20"/>
          <w:szCs w:val="20"/>
          <w:lang w:eastAsia="pl-PL"/>
        </w:rPr>
        <w:t xml:space="preserve"> – podstawą jest art. 6 lit. c RODO</w:t>
      </w:r>
      <w:r w:rsidR="00A874E7" w:rsidRPr="00A874E7">
        <w:rPr>
          <w:rFonts w:ascii="Times New Roman" w:eastAsia="Times New Roman" w:hAnsi="Times New Roman" w:cs="Times New Roman"/>
          <w:sz w:val="20"/>
          <w:szCs w:val="20"/>
          <w:lang w:eastAsia="pl-PL"/>
        </w:rPr>
        <w:t>;</w:t>
      </w:r>
    </w:p>
    <w:p w:rsidR="00A874E7" w:rsidRPr="00A874E7" w:rsidRDefault="00A874E7" w:rsidP="00492A7D">
      <w:pPr>
        <w:numPr>
          <w:ilvl w:val="0"/>
          <w:numId w:val="5"/>
        </w:numPr>
        <w:spacing w:before="120" w:after="120" w:line="276" w:lineRule="auto"/>
        <w:contextualSpacing/>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sz w:val="20"/>
          <w:szCs w:val="20"/>
          <w:lang w:eastAsia="pl-PL"/>
        </w:rPr>
        <w:t xml:space="preserve">w celach archiwalnych (dowodowych) będących realizacją prawnie uzasadnionego interesu zabezpieczenia informacji przez </w:t>
      </w:r>
      <w:r w:rsidR="00AF05A5">
        <w:rPr>
          <w:rFonts w:ascii="Times New Roman" w:eastAsia="Times New Roman" w:hAnsi="Times New Roman" w:cs="Times New Roman"/>
          <w:sz w:val="20"/>
          <w:szCs w:val="20"/>
          <w:lang w:eastAsia="pl-PL"/>
        </w:rPr>
        <w:t xml:space="preserve">Bank </w:t>
      </w:r>
      <w:r w:rsidRPr="00A874E7">
        <w:rPr>
          <w:rFonts w:ascii="Times New Roman" w:eastAsia="Times New Roman" w:hAnsi="Times New Roman" w:cs="Times New Roman"/>
          <w:sz w:val="20"/>
          <w:szCs w:val="20"/>
          <w:lang w:eastAsia="pl-PL"/>
        </w:rPr>
        <w:t>na wypadek prawnej potrzeby wykazania faktów</w:t>
      </w:r>
      <w:r w:rsidR="00AF05A5">
        <w:rPr>
          <w:rFonts w:ascii="Times New Roman" w:eastAsia="Times New Roman" w:hAnsi="Times New Roman" w:cs="Times New Roman"/>
          <w:sz w:val="20"/>
          <w:szCs w:val="20"/>
          <w:lang w:eastAsia="pl-PL"/>
        </w:rPr>
        <w:t>, tzn. a</w:t>
      </w:r>
      <w:r w:rsidRPr="00A874E7">
        <w:rPr>
          <w:rFonts w:ascii="Times New Roman" w:eastAsia="Times New Roman" w:hAnsi="Times New Roman" w:cs="Times New Roman"/>
          <w:sz w:val="20"/>
          <w:szCs w:val="20"/>
          <w:lang w:eastAsia="pl-PL"/>
        </w:rPr>
        <w:t>rt. 6 ust. 1 lit. f RODO);</w:t>
      </w:r>
    </w:p>
    <w:p w:rsidR="00A874E7" w:rsidRPr="00A874E7" w:rsidRDefault="00A874E7" w:rsidP="00492A7D">
      <w:pPr>
        <w:numPr>
          <w:ilvl w:val="0"/>
          <w:numId w:val="5"/>
        </w:numPr>
        <w:spacing w:before="120" w:after="120" w:line="276" w:lineRule="auto"/>
        <w:contextualSpacing/>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sz w:val="20"/>
          <w:szCs w:val="20"/>
          <w:lang w:eastAsia="pl-PL"/>
        </w:rPr>
        <w:t>w celu ewentualnego ustalenia, dochodzenia lub obrony przed roszczeniami będących realizacją prawnie uzasadnionego interesu Administratora</w:t>
      </w:r>
      <w:r w:rsidR="00AF05A5">
        <w:rPr>
          <w:rFonts w:ascii="Times New Roman" w:eastAsia="Times New Roman" w:hAnsi="Times New Roman" w:cs="Times New Roman"/>
          <w:sz w:val="20"/>
          <w:szCs w:val="20"/>
          <w:lang w:eastAsia="pl-PL"/>
        </w:rPr>
        <w:t xml:space="preserve">, tzn. </w:t>
      </w:r>
      <w:r w:rsidRPr="00A874E7">
        <w:rPr>
          <w:rFonts w:ascii="Times New Roman" w:eastAsia="Times New Roman" w:hAnsi="Times New Roman" w:cs="Times New Roman"/>
          <w:sz w:val="20"/>
          <w:szCs w:val="20"/>
          <w:lang w:eastAsia="pl-PL"/>
        </w:rPr>
        <w:t>art. 6 ust. 1 lit. f RODO;</w:t>
      </w:r>
    </w:p>
    <w:p w:rsidR="00AF05A5" w:rsidRDefault="00AF05A5" w:rsidP="00AF05A5">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b/>
          <w:sz w:val="20"/>
          <w:szCs w:val="20"/>
          <w:lang w:eastAsia="pl-PL"/>
        </w:rPr>
        <w:t>Okres przechowywania danych</w:t>
      </w:r>
      <w:r w:rsidRPr="00A874E7">
        <w:rPr>
          <w:rFonts w:ascii="Times New Roman" w:eastAsia="Times New Roman" w:hAnsi="Times New Roman" w:cs="Times New Roman"/>
          <w:sz w:val="20"/>
          <w:szCs w:val="20"/>
          <w:lang w:eastAsia="pl-PL"/>
        </w:rPr>
        <w:t xml:space="preserve">. </w:t>
      </w:r>
    </w:p>
    <w:p w:rsidR="007B73B0" w:rsidRPr="00A874E7" w:rsidRDefault="007B73B0" w:rsidP="007B73B0">
      <w:pPr>
        <w:tabs>
          <w:tab w:val="left" w:pos="-3544"/>
        </w:tabs>
        <w:spacing w:after="0" w:line="276" w:lineRule="auto"/>
        <w:ind w:left="993"/>
        <w:jc w:val="both"/>
        <w:rPr>
          <w:rFonts w:ascii="Times New Roman" w:eastAsia="Times New Roman" w:hAnsi="Times New Roman" w:cs="Times New Roman"/>
          <w:sz w:val="20"/>
          <w:szCs w:val="20"/>
          <w:lang w:eastAsia="pl-PL"/>
        </w:rPr>
      </w:pPr>
    </w:p>
    <w:p w:rsidR="00AF05A5" w:rsidRPr="00A874E7" w:rsidRDefault="00AF05A5" w:rsidP="00AF05A5">
      <w:pPr>
        <w:spacing w:before="120" w:after="120" w:line="276" w:lineRule="auto"/>
        <w:ind w:left="852" w:firstLine="141"/>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A874E7">
        <w:rPr>
          <w:rFonts w:ascii="Times New Roman" w:eastAsia="Times New Roman" w:hAnsi="Times New Roman" w:cs="Times New Roman"/>
          <w:sz w:val="20"/>
          <w:szCs w:val="20"/>
          <w:lang w:eastAsia="pl-PL"/>
        </w:rPr>
        <w:t xml:space="preserve">ane osobowe będą przetwarzane przez </w:t>
      </w:r>
      <w:r>
        <w:rPr>
          <w:rFonts w:ascii="Times New Roman" w:eastAsia="Times New Roman" w:hAnsi="Times New Roman" w:cs="Times New Roman"/>
          <w:sz w:val="20"/>
          <w:szCs w:val="20"/>
          <w:lang w:eastAsia="pl-PL"/>
        </w:rPr>
        <w:t>Bank;</w:t>
      </w:r>
    </w:p>
    <w:p w:rsidR="00AE7331" w:rsidRDefault="00AF05A5" w:rsidP="00AE7331">
      <w:pPr>
        <w:numPr>
          <w:ilvl w:val="0"/>
          <w:numId w:val="7"/>
        </w:numPr>
        <w:spacing w:before="120" w:after="120" w:line="276" w:lineRule="auto"/>
        <w:contextualSpacing/>
        <w:jc w:val="both"/>
        <w:rPr>
          <w:rFonts w:ascii="Times New Roman" w:eastAsia="Times New Roman" w:hAnsi="Times New Roman" w:cs="Times New Roman"/>
          <w:sz w:val="20"/>
          <w:szCs w:val="20"/>
          <w:lang w:eastAsia="pl-PL"/>
        </w:rPr>
      </w:pPr>
      <w:r w:rsidRPr="00A874E7">
        <w:rPr>
          <w:rFonts w:ascii="Times New Roman" w:eastAsia="Times New Roman" w:hAnsi="Times New Roman" w:cs="Times New Roman"/>
          <w:sz w:val="20"/>
          <w:szCs w:val="20"/>
          <w:lang w:eastAsia="pl-PL"/>
        </w:rPr>
        <w:t xml:space="preserve">dla celów </w:t>
      </w:r>
      <w:r w:rsidRPr="00AF05A5">
        <w:rPr>
          <w:rFonts w:ascii="Times New Roman" w:eastAsia="Times New Roman" w:hAnsi="Times New Roman" w:cs="Times New Roman"/>
          <w:sz w:val="20"/>
          <w:szCs w:val="20"/>
          <w:lang w:eastAsia="pl-PL"/>
        </w:rPr>
        <w:t>umożliwienia członkowi spółdzielni wskazania osoby, której Bank powinien wypłacić udziały po śmierci</w:t>
      </w:r>
      <w:r w:rsidR="00AE7331">
        <w:rPr>
          <w:rFonts w:ascii="Times New Roman" w:eastAsia="Times New Roman" w:hAnsi="Times New Roman" w:cs="Times New Roman"/>
          <w:sz w:val="20"/>
          <w:szCs w:val="20"/>
          <w:lang w:eastAsia="pl-PL"/>
        </w:rPr>
        <w:t xml:space="preserve"> - przez okres trwania członkostwa w Banku osoby składającej dyspozycję lub do wycofania dyspozycji;</w:t>
      </w:r>
    </w:p>
    <w:p w:rsidR="00AE7331" w:rsidRDefault="00AE7331" w:rsidP="00AE7331">
      <w:pPr>
        <w:numPr>
          <w:ilvl w:val="0"/>
          <w:numId w:val="7"/>
        </w:numPr>
        <w:spacing w:before="120" w:after="120" w:line="276" w:lineRule="auto"/>
        <w:contextualSpacing/>
        <w:jc w:val="both"/>
        <w:rPr>
          <w:rFonts w:ascii="Times New Roman" w:eastAsia="Times New Roman" w:hAnsi="Times New Roman" w:cs="Times New Roman"/>
          <w:sz w:val="20"/>
          <w:szCs w:val="20"/>
          <w:lang w:eastAsia="pl-PL"/>
        </w:rPr>
      </w:pPr>
      <w:r w:rsidRPr="00AE7331">
        <w:rPr>
          <w:rFonts w:ascii="Times New Roman" w:eastAsia="Times New Roman" w:hAnsi="Times New Roman" w:cs="Times New Roman"/>
          <w:sz w:val="20"/>
          <w:szCs w:val="20"/>
          <w:lang w:eastAsia="pl-PL"/>
        </w:rPr>
        <w:t xml:space="preserve">w celu </w:t>
      </w:r>
      <w:r w:rsidR="00AF05A5" w:rsidRPr="00AE7331">
        <w:rPr>
          <w:rFonts w:ascii="Times New Roman" w:eastAsia="Times New Roman" w:hAnsi="Times New Roman" w:cs="Times New Roman"/>
          <w:sz w:val="20"/>
          <w:szCs w:val="20"/>
          <w:lang w:eastAsia="pl-PL"/>
        </w:rPr>
        <w:t>realizacji przepisów Ustawy Prawo spółdzielcze</w:t>
      </w:r>
      <w:r w:rsidRPr="00AE7331">
        <w:rPr>
          <w:rFonts w:ascii="Times New Roman" w:eastAsia="Times New Roman" w:hAnsi="Times New Roman" w:cs="Times New Roman"/>
          <w:sz w:val="20"/>
          <w:szCs w:val="20"/>
          <w:lang w:eastAsia="pl-PL"/>
        </w:rPr>
        <w:t xml:space="preserve">, w tym weryfikacji tożsamości osoby, której są wypłacane udziały po jego śmierci </w:t>
      </w:r>
      <w:r>
        <w:rPr>
          <w:rFonts w:ascii="Times New Roman" w:eastAsia="Times New Roman" w:hAnsi="Times New Roman" w:cs="Times New Roman"/>
          <w:sz w:val="20"/>
          <w:szCs w:val="20"/>
          <w:lang w:eastAsia="pl-PL"/>
        </w:rPr>
        <w:t>- przez okres trwania członkostwa w Banku osoby składającej dyspozycję</w:t>
      </w:r>
      <w:r w:rsidR="00EA094E">
        <w:rPr>
          <w:rFonts w:ascii="Times New Roman" w:eastAsia="Times New Roman" w:hAnsi="Times New Roman" w:cs="Times New Roman"/>
          <w:sz w:val="20"/>
          <w:szCs w:val="20"/>
          <w:lang w:eastAsia="pl-PL"/>
        </w:rPr>
        <w:t xml:space="preserve">, a w razie śmierci </w:t>
      </w:r>
      <w:r w:rsidR="001158FA">
        <w:rPr>
          <w:rFonts w:ascii="Times New Roman" w:eastAsia="Times New Roman" w:hAnsi="Times New Roman" w:cs="Times New Roman"/>
          <w:sz w:val="20"/>
          <w:szCs w:val="20"/>
          <w:lang w:eastAsia="pl-PL"/>
        </w:rPr>
        <w:t xml:space="preserve">tej osobny </w:t>
      </w:r>
      <w:r w:rsidR="00EA094E">
        <w:rPr>
          <w:rFonts w:ascii="Times New Roman" w:eastAsia="Times New Roman" w:hAnsi="Times New Roman" w:cs="Times New Roman"/>
          <w:sz w:val="20"/>
          <w:szCs w:val="20"/>
          <w:lang w:eastAsia="pl-PL"/>
        </w:rPr>
        <w:t xml:space="preserve">do momentu wypłaty udziałów </w:t>
      </w:r>
      <w:r>
        <w:rPr>
          <w:rFonts w:ascii="Times New Roman" w:eastAsia="Times New Roman" w:hAnsi="Times New Roman" w:cs="Times New Roman"/>
          <w:sz w:val="20"/>
          <w:szCs w:val="20"/>
          <w:lang w:eastAsia="pl-PL"/>
        </w:rPr>
        <w:t>lub do wycofania dyspozycji;</w:t>
      </w:r>
    </w:p>
    <w:p w:rsidR="00095DDA" w:rsidRDefault="00EA094E" w:rsidP="00AF05A5">
      <w:pPr>
        <w:numPr>
          <w:ilvl w:val="0"/>
          <w:numId w:val="7"/>
        </w:numPr>
        <w:spacing w:before="120" w:after="120" w:line="276" w:lineRule="auto"/>
        <w:contextualSpacing/>
        <w:jc w:val="both"/>
        <w:rPr>
          <w:rFonts w:ascii="Times New Roman" w:eastAsia="Times New Roman" w:hAnsi="Times New Roman" w:cs="Times New Roman"/>
          <w:sz w:val="20"/>
          <w:szCs w:val="20"/>
          <w:lang w:eastAsia="pl-PL"/>
        </w:rPr>
      </w:pPr>
      <w:r w:rsidRPr="001158FA">
        <w:rPr>
          <w:rFonts w:ascii="Times New Roman" w:eastAsia="Times New Roman" w:hAnsi="Times New Roman" w:cs="Times New Roman"/>
          <w:sz w:val="20"/>
          <w:szCs w:val="20"/>
          <w:lang w:eastAsia="pl-PL"/>
        </w:rPr>
        <w:t>w celach archiwalnych</w:t>
      </w:r>
      <w:r w:rsidR="00BF03C4">
        <w:rPr>
          <w:rFonts w:ascii="Times New Roman" w:eastAsia="Times New Roman" w:hAnsi="Times New Roman" w:cs="Times New Roman"/>
          <w:sz w:val="20"/>
          <w:szCs w:val="20"/>
          <w:lang w:eastAsia="pl-PL"/>
        </w:rPr>
        <w:t xml:space="preserve">, a także </w:t>
      </w:r>
      <w:r w:rsidR="00BF03C4" w:rsidRPr="00A874E7">
        <w:rPr>
          <w:rFonts w:ascii="Times New Roman" w:eastAsia="Times New Roman" w:hAnsi="Times New Roman" w:cs="Times New Roman"/>
          <w:sz w:val="20"/>
          <w:szCs w:val="20"/>
          <w:lang w:eastAsia="pl-PL"/>
        </w:rPr>
        <w:t>ewentualnego ustalenia, dochodzenia lub obrony przed roszczeniami</w:t>
      </w:r>
      <w:r w:rsidRPr="001158FA">
        <w:rPr>
          <w:rFonts w:ascii="Times New Roman" w:eastAsia="Times New Roman" w:hAnsi="Times New Roman" w:cs="Times New Roman"/>
          <w:sz w:val="20"/>
          <w:szCs w:val="20"/>
          <w:lang w:eastAsia="pl-PL"/>
        </w:rPr>
        <w:t xml:space="preserve"> </w:t>
      </w:r>
      <w:r w:rsidR="00095DDA" w:rsidRPr="001158FA">
        <w:rPr>
          <w:rFonts w:ascii="Times New Roman" w:eastAsia="Times New Roman" w:hAnsi="Times New Roman" w:cs="Times New Roman"/>
          <w:sz w:val="20"/>
          <w:szCs w:val="20"/>
          <w:lang w:eastAsia="pl-PL"/>
        </w:rPr>
        <w:t xml:space="preserve">- </w:t>
      </w:r>
      <w:r w:rsidR="001158FA">
        <w:rPr>
          <w:rFonts w:ascii="Times New Roman" w:eastAsia="Times New Roman" w:hAnsi="Times New Roman" w:cs="Times New Roman"/>
          <w:sz w:val="20"/>
          <w:szCs w:val="20"/>
          <w:lang w:eastAsia="pl-PL"/>
        </w:rPr>
        <w:t xml:space="preserve">dane </w:t>
      </w:r>
      <w:r w:rsidR="001158FA" w:rsidRPr="001158FA">
        <w:rPr>
          <w:rFonts w:ascii="Times New Roman" w:eastAsia="Times New Roman" w:hAnsi="Times New Roman" w:cs="Times New Roman"/>
          <w:sz w:val="20"/>
          <w:szCs w:val="20"/>
          <w:lang w:eastAsia="pl-PL"/>
        </w:rPr>
        <w:t xml:space="preserve">osobowe są przetwarzane w okresie archiwizacji ustalonym zgodnie </w:t>
      </w:r>
      <w:r w:rsidR="00BF03C4">
        <w:rPr>
          <w:rFonts w:ascii="Times New Roman" w:eastAsia="Times New Roman" w:hAnsi="Times New Roman" w:cs="Times New Roman"/>
          <w:sz w:val="20"/>
          <w:szCs w:val="20"/>
          <w:lang w:eastAsia="pl-PL"/>
        </w:rPr>
        <w:br/>
      </w:r>
      <w:r w:rsidR="001158FA" w:rsidRPr="001158FA">
        <w:rPr>
          <w:rFonts w:ascii="Times New Roman" w:eastAsia="Times New Roman" w:hAnsi="Times New Roman" w:cs="Times New Roman"/>
          <w:sz w:val="20"/>
          <w:szCs w:val="20"/>
          <w:lang w:eastAsia="pl-PL"/>
        </w:rPr>
        <w:t>z przepisami prawa. Zasadniczy okres archiwizacyjny wynosi 6 lat, z tym, że okres ten kończy się z upływem ostatniego dnia roku kalendarzowego, chyba że przepisy prawa przewidują inny okres. Jeśli toczy się spór, proces sądowy lub trwa inne postępowanie (szczególnie karne), okres archiwizacyjny będzie liczony od dnia prawomocnego zakończenia sporu, a w przypadku wielu postępowań, od prawomocnego zakończenia ostatniego z nich</w:t>
      </w:r>
      <w:r w:rsidR="00BF03C4">
        <w:rPr>
          <w:rFonts w:ascii="Times New Roman" w:eastAsia="Times New Roman" w:hAnsi="Times New Roman" w:cs="Times New Roman"/>
          <w:sz w:val="20"/>
          <w:szCs w:val="20"/>
          <w:lang w:eastAsia="pl-PL"/>
        </w:rPr>
        <w:t>;</w:t>
      </w:r>
    </w:p>
    <w:p w:rsidR="00BF03C4" w:rsidRDefault="00BF03C4" w:rsidP="00BF03C4">
      <w:pPr>
        <w:pStyle w:val="Akapitzlist"/>
        <w:widowControl w:val="0"/>
        <w:numPr>
          <w:ilvl w:val="0"/>
          <w:numId w:val="7"/>
        </w:numPr>
        <w:suppressAutoHyphens/>
        <w:autoSpaceDN w:val="0"/>
        <w:spacing w:after="0" w:line="240" w:lineRule="auto"/>
        <w:contextualSpacing w:val="0"/>
        <w:jc w:val="both"/>
        <w:rPr>
          <w:rFonts w:ascii="Times New Roman" w:hAnsi="Times New Roman" w:cs="Times New Roman"/>
          <w:sz w:val="20"/>
          <w:szCs w:val="20"/>
        </w:rPr>
      </w:pPr>
      <w:r w:rsidRPr="00BF03C4">
        <w:rPr>
          <w:rFonts w:ascii="Times New Roman" w:hAnsi="Times New Roman" w:cs="Times New Roman"/>
          <w:sz w:val="20"/>
          <w:szCs w:val="20"/>
        </w:rPr>
        <w:t>danych związanych z orzeczeniem sądowym – dane będą przetwarzane w okresie przedawnienia roszczeń (czyli okresie, gdy można sądownie, skutecznie dochodzić roszczeń). Zasadniczy okres przedawnienia wynosi 6 lat od dnia wydania prawomocnego orzeczenia kończącego postepowanie, z tym, że poszczególne roszczenia mogą podlegać przepisom szczególnym wskazującym inne okresy przedawnienia</w:t>
      </w:r>
      <w:r w:rsidR="005933B1">
        <w:rPr>
          <w:rFonts w:ascii="Times New Roman" w:hAnsi="Times New Roman" w:cs="Times New Roman"/>
          <w:sz w:val="20"/>
          <w:szCs w:val="20"/>
        </w:rPr>
        <w:t>.</w:t>
      </w:r>
    </w:p>
    <w:p w:rsidR="005933B1" w:rsidRPr="00BF03C4" w:rsidRDefault="005933B1" w:rsidP="005933B1">
      <w:pPr>
        <w:pStyle w:val="Akapitzlist"/>
        <w:widowControl w:val="0"/>
        <w:suppressAutoHyphens/>
        <w:autoSpaceDN w:val="0"/>
        <w:spacing w:after="0" w:line="240" w:lineRule="auto"/>
        <w:ind w:left="1440"/>
        <w:contextualSpacing w:val="0"/>
        <w:jc w:val="both"/>
        <w:rPr>
          <w:rFonts w:ascii="Times New Roman" w:hAnsi="Times New Roman" w:cs="Times New Roman"/>
          <w:sz w:val="20"/>
          <w:szCs w:val="20"/>
        </w:rPr>
      </w:pPr>
    </w:p>
    <w:p w:rsidR="00A874E7" w:rsidRDefault="00A874E7" w:rsidP="00A874E7">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sidRPr="00A874E7">
        <w:rPr>
          <w:rFonts w:ascii="Times New Roman" w:eastAsia="Times New Roman" w:hAnsi="Times New Roman" w:cs="Times New Roman"/>
          <w:b/>
          <w:sz w:val="20"/>
          <w:szCs w:val="20"/>
          <w:lang w:eastAsia="pl-PL"/>
        </w:rPr>
        <w:t>Odbiorcy danych.</w:t>
      </w:r>
    </w:p>
    <w:p w:rsidR="00A874E7" w:rsidRDefault="00BF03C4" w:rsidP="00F37C8E">
      <w:pPr>
        <w:spacing w:before="120" w:after="120" w:line="276" w:lineRule="auto"/>
        <w:ind w:left="99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00A874E7" w:rsidRPr="00A874E7">
        <w:rPr>
          <w:rFonts w:ascii="Times New Roman" w:eastAsia="Times New Roman" w:hAnsi="Times New Roman" w:cs="Times New Roman"/>
          <w:sz w:val="20"/>
          <w:szCs w:val="20"/>
          <w:lang w:eastAsia="pl-PL"/>
        </w:rPr>
        <w:t xml:space="preserve">ane osobowe </w:t>
      </w:r>
      <w:r>
        <w:rPr>
          <w:rFonts w:ascii="Times New Roman" w:eastAsia="Times New Roman" w:hAnsi="Times New Roman" w:cs="Times New Roman"/>
          <w:sz w:val="20"/>
          <w:szCs w:val="20"/>
          <w:lang w:eastAsia="pl-PL"/>
        </w:rPr>
        <w:t xml:space="preserve">będą </w:t>
      </w:r>
      <w:r w:rsidR="00A874E7" w:rsidRPr="00A874E7">
        <w:rPr>
          <w:rFonts w:ascii="Times New Roman" w:eastAsia="Times New Roman" w:hAnsi="Times New Roman" w:cs="Times New Roman"/>
          <w:sz w:val="20"/>
          <w:szCs w:val="20"/>
          <w:lang w:eastAsia="pl-PL"/>
        </w:rPr>
        <w:t xml:space="preserve">udostępniane przez </w:t>
      </w:r>
      <w:r>
        <w:rPr>
          <w:rFonts w:ascii="Times New Roman" w:eastAsia="Times New Roman" w:hAnsi="Times New Roman" w:cs="Times New Roman"/>
          <w:sz w:val="20"/>
          <w:szCs w:val="20"/>
          <w:lang w:eastAsia="pl-PL"/>
        </w:rPr>
        <w:t xml:space="preserve">Bank podmiotom </w:t>
      </w:r>
      <w:r w:rsidR="008443A6">
        <w:rPr>
          <w:rFonts w:ascii="Times New Roman" w:eastAsia="Times New Roman" w:hAnsi="Times New Roman" w:cs="Times New Roman"/>
          <w:sz w:val="20"/>
          <w:szCs w:val="20"/>
          <w:lang w:eastAsia="pl-PL"/>
        </w:rPr>
        <w:t xml:space="preserve">świadczącym usługi na rzecz Banku, </w:t>
      </w:r>
      <w:r w:rsidR="008443A6" w:rsidRPr="008443A6">
        <w:rPr>
          <w:rFonts w:ascii="Times New Roman" w:eastAsia="Times New Roman" w:hAnsi="Times New Roman" w:cs="Times New Roman"/>
          <w:sz w:val="20"/>
          <w:szCs w:val="20"/>
          <w:lang w:eastAsia="pl-PL"/>
        </w:rPr>
        <w:t>np. firmy księgowe, prawnicze, informatyczne, itp.</w:t>
      </w:r>
      <w:r w:rsidR="008443A6">
        <w:rPr>
          <w:rFonts w:ascii="Times New Roman" w:eastAsia="Times New Roman" w:hAnsi="Times New Roman" w:cs="Times New Roman"/>
          <w:sz w:val="20"/>
          <w:szCs w:val="20"/>
          <w:lang w:eastAsia="pl-PL"/>
        </w:rPr>
        <w:t xml:space="preserve">, a także </w:t>
      </w:r>
      <w:r w:rsidR="00A874E7" w:rsidRPr="00A874E7">
        <w:rPr>
          <w:rFonts w:ascii="Times New Roman" w:eastAsia="Times New Roman" w:hAnsi="Times New Roman" w:cs="Times New Roman"/>
          <w:sz w:val="20"/>
          <w:szCs w:val="20"/>
          <w:lang w:eastAsia="pl-PL"/>
        </w:rPr>
        <w:t>podmiotom uprawnionym do ich otrzymania na mocy obowiązujących przepisów prawa, w tym</w:t>
      </w:r>
      <w:r>
        <w:rPr>
          <w:rFonts w:ascii="Times New Roman" w:eastAsia="Times New Roman" w:hAnsi="Times New Roman" w:cs="Times New Roman"/>
          <w:sz w:val="20"/>
          <w:szCs w:val="20"/>
          <w:lang w:eastAsia="pl-PL"/>
        </w:rPr>
        <w:t>:</w:t>
      </w:r>
      <w:r w:rsidR="00A874E7" w:rsidRPr="00A874E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biegłemu rewidentowi, podmiotom uprawnionym do dokonywania lustracji ustawowej spółdzielni, itp.</w:t>
      </w:r>
    </w:p>
    <w:p w:rsidR="007B73B0" w:rsidRPr="00A874E7" w:rsidRDefault="007B73B0" w:rsidP="00F37C8E">
      <w:pPr>
        <w:spacing w:before="120" w:after="120" w:line="276" w:lineRule="auto"/>
        <w:ind w:left="993"/>
        <w:contextualSpacing/>
        <w:jc w:val="both"/>
        <w:rPr>
          <w:rFonts w:ascii="Times New Roman" w:eastAsia="Times New Roman" w:hAnsi="Times New Roman" w:cs="Times New Roman"/>
          <w:sz w:val="20"/>
          <w:szCs w:val="20"/>
          <w:lang w:eastAsia="pl-PL"/>
        </w:rPr>
      </w:pPr>
    </w:p>
    <w:p w:rsidR="008443A6" w:rsidRDefault="008443A6" w:rsidP="00E229DC">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Automatyczne podejmowanie decyzji, w tym profilowanie</w:t>
      </w:r>
    </w:p>
    <w:p w:rsidR="008443A6" w:rsidRDefault="008443A6" w:rsidP="005933B1">
      <w:pPr>
        <w:tabs>
          <w:tab w:val="left" w:pos="-3544"/>
        </w:tabs>
        <w:spacing w:after="0" w:line="276" w:lineRule="auto"/>
        <w:ind w:left="993" w:hanging="425"/>
        <w:jc w:val="both"/>
        <w:rPr>
          <w:rStyle w:val="text-justify"/>
          <w:rFonts w:ascii="Times New Roman" w:hAnsi="Times New Roman" w:cs="Times New Roman"/>
          <w:sz w:val="20"/>
          <w:szCs w:val="20"/>
        </w:rPr>
      </w:pPr>
      <w:r>
        <w:rPr>
          <w:rStyle w:val="text-justify"/>
          <w:rFonts w:ascii="Times New Roman" w:hAnsi="Times New Roman" w:cs="Times New Roman"/>
          <w:sz w:val="20"/>
          <w:szCs w:val="20"/>
        </w:rPr>
        <w:tab/>
      </w:r>
      <w:r w:rsidRPr="008443A6">
        <w:rPr>
          <w:rStyle w:val="text-justify"/>
          <w:rFonts w:ascii="Times New Roman" w:hAnsi="Times New Roman" w:cs="Times New Roman"/>
          <w:sz w:val="20"/>
          <w:szCs w:val="20"/>
        </w:rPr>
        <w:t>Pani/Pana dane nie są wykorzystywane do zautomatyzowanego podejmowania decyzji, w tym</w:t>
      </w:r>
      <w:r>
        <w:rPr>
          <w:rStyle w:val="text-justify"/>
          <w:rFonts w:ascii="Times New Roman" w:hAnsi="Times New Roman" w:cs="Times New Roman"/>
          <w:sz w:val="20"/>
          <w:szCs w:val="20"/>
        </w:rPr>
        <w:t xml:space="preserve"> </w:t>
      </w:r>
      <w:r w:rsidRPr="008443A6">
        <w:rPr>
          <w:rStyle w:val="text-justify"/>
          <w:rFonts w:ascii="Times New Roman" w:hAnsi="Times New Roman" w:cs="Times New Roman"/>
          <w:sz w:val="20"/>
          <w:szCs w:val="20"/>
        </w:rPr>
        <w:t>profilowania</w:t>
      </w:r>
    </w:p>
    <w:p w:rsidR="007B73B0" w:rsidRPr="008443A6" w:rsidRDefault="007B73B0" w:rsidP="008443A6">
      <w:pPr>
        <w:tabs>
          <w:tab w:val="left" w:pos="-3544"/>
        </w:tabs>
        <w:spacing w:after="0" w:line="276" w:lineRule="auto"/>
        <w:ind w:left="993" w:hanging="425"/>
        <w:rPr>
          <w:rFonts w:ascii="Times New Roman" w:eastAsia="Times New Roman" w:hAnsi="Times New Roman" w:cs="Times New Roman"/>
          <w:b/>
          <w:sz w:val="20"/>
          <w:szCs w:val="20"/>
          <w:lang w:eastAsia="pl-PL"/>
        </w:rPr>
      </w:pPr>
    </w:p>
    <w:p w:rsidR="00E229DC" w:rsidRPr="00A874E7" w:rsidRDefault="00A874E7" w:rsidP="00E229DC">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sidRPr="00A874E7">
        <w:rPr>
          <w:rFonts w:ascii="Times New Roman" w:eastAsia="Times New Roman" w:hAnsi="Times New Roman" w:cs="Times New Roman"/>
          <w:b/>
          <w:sz w:val="20"/>
          <w:szCs w:val="20"/>
          <w:lang w:eastAsia="pl-PL"/>
        </w:rPr>
        <w:t>Prawa osób, których dane dotyczą</w:t>
      </w:r>
      <w:r w:rsidRPr="00A874E7">
        <w:rPr>
          <w:rFonts w:ascii="Times New Roman" w:eastAsia="Times New Roman" w:hAnsi="Times New Roman" w:cs="Times New Roman"/>
          <w:sz w:val="20"/>
          <w:szCs w:val="20"/>
          <w:lang w:eastAsia="pl-PL"/>
        </w:rPr>
        <w:t>.</w:t>
      </w:r>
    </w:p>
    <w:p w:rsidR="00F47E95" w:rsidRDefault="00A874E7" w:rsidP="007B73B0">
      <w:pPr>
        <w:pStyle w:val="Akapitzlist"/>
        <w:spacing w:before="120" w:after="120" w:line="276" w:lineRule="auto"/>
        <w:ind w:left="993"/>
        <w:jc w:val="both"/>
        <w:rPr>
          <w:rFonts w:ascii="Times New Roman" w:eastAsia="Times New Roman" w:hAnsi="Times New Roman" w:cs="Times New Roman"/>
          <w:sz w:val="20"/>
          <w:szCs w:val="20"/>
          <w:lang w:eastAsia="pl-PL"/>
        </w:rPr>
      </w:pPr>
      <w:r w:rsidRPr="00E229DC">
        <w:rPr>
          <w:rFonts w:ascii="Times New Roman" w:eastAsia="Times New Roman" w:hAnsi="Times New Roman" w:cs="Times New Roman"/>
          <w:sz w:val="20"/>
          <w:szCs w:val="20"/>
          <w:lang w:eastAsia="pl-PL"/>
        </w:rPr>
        <w:t xml:space="preserve">Zgodnie z </w:t>
      </w:r>
      <w:r w:rsidR="008443A6">
        <w:rPr>
          <w:rFonts w:ascii="Times New Roman" w:eastAsia="Times New Roman" w:hAnsi="Times New Roman" w:cs="Times New Roman"/>
          <w:sz w:val="20"/>
          <w:szCs w:val="20"/>
          <w:lang w:eastAsia="pl-PL"/>
        </w:rPr>
        <w:t xml:space="preserve">przepisami </w:t>
      </w:r>
      <w:r w:rsidRPr="00E229DC">
        <w:rPr>
          <w:rFonts w:ascii="Times New Roman" w:eastAsia="Times New Roman" w:hAnsi="Times New Roman" w:cs="Times New Roman"/>
          <w:sz w:val="20"/>
          <w:szCs w:val="20"/>
          <w:lang w:eastAsia="pl-PL"/>
        </w:rPr>
        <w:t>RODO, przysługuje Pa</w:t>
      </w:r>
      <w:r w:rsidR="007B73B0">
        <w:rPr>
          <w:rFonts w:ascii="Times New Roman" w:eastAsia="Times New Roman" w:hAnsi="Times New Roman" w:cs="Times New Roman"/>
          <w:sz w:val="20"/>
          <w:szCs w:val="20"/>
          <w:lang w:eastAsia="pl-PL"/>
        </w:rPr>
        <w:t xml:space="preserve">ni/Panu prawo żądania od Banku </w:t>
      </w:r>
      <w:r w:rsidR="007B73B0" w:rsidRPr="007B73B0">
        <w:rPr>
          <w:rFonts w:ascii="Times New Roman" w:eastAsia="Times New Roman" w:hAnsi="Times New Roman" w:cs="Times New Roman"/>
          <w:sz w:val="20"/>
          <w:szCs w:val="20"/>
          <w:lang w:eastAsia="pl-PL"/>
        </w:rPr>
        <w:t>dostępu do danych osobowych, ich sprostowania, usunięcia lub ograniczenia przetwarzania oraz praw</w:t>
      </w:r>
      <w:r w:rsidR="007B73B0">
        <w:rPr>
          <w:rFonts w:ascii="Times New Roman" w:eastAsia="Times New Roman" w:hAnsi="Times New Roman" w:cs="Times New Roman"/>
          <w:sz w:val="20"/>
          <w:szCs w:val="20"/>
          <w:lang w:eastAsia="pl-PL"/>
        </w:rPr>
        <w:t>o</w:t>
      </w:r>
      <w:r w:rsidR="007B73B0" w:rsidRPr="007B73B0">
        <w:rPr>
          <w:rFonts w:ascii="Times New Roman" w:eastAsia="Times New Roman" w:hAnsi="Times New Roman" w:cs="Times New Roman"/>
          <w:sz w:val="20"/>
          <w:szCs w:val="20"/>
          <w:lang w:eastAsia="pl-PL"/>
        </w:rPr>
        <w:t xml:space="preserve"> do wniesienia sprzeciwu wobec przetwarzania,</w:t>
      </w:r>
    </w:p>
    <w:p w:rsidR="008443A6" w:rsidRPr="00A874E7" w:rsidRDefault="008443A6" w:rsidP="008443A6">
      <w:pPr>
        <w:numPr>
          <w:ilvl w:val="0"/>
          <w:numId w:val="6"/>
        </w:numPr>
        <w:tabs>
          <w:tab w:val="left" w:pos="-3544"/>
          <w:tab w:val="num" w:pos="993"/>
        </w:tabs>
        <w:spacing w:after="0" w:line="276" w:lineRule="auto"/>
        <w:ind w:left="993" w:hanging="426"/>
        <w:jc w:val="both"/>
        <w:rPr>
          <w:rFonts w:ascii="Times New Roman" w:eastAsia="Times New Roman" w:hAnsi="Times New Roman" w:cs="Times New Roman"/>
          <w:b/>
          <w:sz w:val="20"/>
          <w:szCs w:val="20"/>
          <w:lang w:eastAsia="pl-PL"/>
        </w:rPr>
      </w:pPr>
      <w:r w:rsidRPr="00A874E7">
        <w:rPr>
          <w:rFonts w:ascii="Times New Roman" w:eastAsia="Times New Roman" w:hAnsi="Times New Roman" w:cs="Times New Roman"/>
          <w:b/>
          <w:sz w:val="20"/>
          <w:szCs w:val="20"/>
          <w:lang w:eastAsia="pl-PL"/>
        </w:rPr>
        <w:t>Praw</w:t>
      </w:r>
      <w:r>
        <w:rPr>
          <w:rFonts w:ascii="Times New Roman" w:eastAsia="Times New Roman" w:hAnsi="Times New Roman" w:cs="Times New Roman"/>
          <w:b/>
          <w:sz w:val="20"/>
          <w:szCs w:val="20"/>
          <w:lang w:eastAsia="pl-PL"/>
        </w:rPr>
        <w:t>o wniesienia skargi</w:t>
      </w:r>
    </w:p>
    <w:p w:rsidR="00F47E95" w:rsidRPr="00F47E95" w:rsidRDefault="00F47E95" w:rsidP="00FA2C30">
      <w:pPr>
        <w:pStyle w:val="Akapitzlist"/>
        <w:ind w:left="993"/>
        <w:jc w:val="both"/>
        <w:rPr>
          <w:rFonts w:ascii="Times New Roman" w:eastAsia="Times New Roman" w:hAnsi="Times New Roman" w:cs="Times New Roman"/>
          <w:sz w:val="20"/>
          <w:szCs w:val="20"/>
          <w:lang w:eastAsia="pl-PL"/>
        </w:rPr>
      </w:pPr>
      <w:r w:rsidRPr="00F47E95">
        <w:rPr>
          <w:rFonts w:ascii="Times New Roman" w:eastAsia="Times New Roman" w:hAnsi="Times New Roman" w:cs="Times New Roman"/>
          <w:sz w:val="20"/>
          <w:szCs w:val="20"/>
          <w:lang w:eastAsia="pl-PL"/>
        </w:rPr>
        <w:t>Jeżeli uzna</w:t>
      </w:r>
      <w:r w:rsidR="008443A6">
        <w:rPr>
          <w:rFonts w:ascii="Times New Roman" w:eastAsia="Times New Roman" w:hAnsi="Times New Roman" w:cs="Times New Roman"/>
          <w:sz w:val="20"/>
          <w:szCs w:val="20"/>
          <w:lang w:eastAsia="pl-PL"/>
        </w:rPr>
        <w:t xml:space="preserve"> Pan/Pani</w:t>
      </w:r>
      <w:r w:rsidRPr="00F47E95">
        <w:rPr>
          <w:rFonts w:ascii="Times New Roman" w:eastAsia="Times New Roman" w:hAnsi="Times New Roman" w:cs="Times New Roman"/>
          <w:sz w:val="20"/>
          <w:szCs w:val="20"/>
          <w:lang w:eastAsia="pl-PL"/>
        </w:rPr>
        <w:t xml:space="preserve">, że przetwarzanie danych osobowych odbywa się z naruszeniem przepisów RODO, przysługuje </w:t>
      </w:r>
      <w:r w:rsidR="008443A6">
        <w:rPr>
          <w:rFonts w:ascii="Times New Roman" w:eastAsia="Times New Roman" w:hAnsi="Times New Roman" w:cs="Times New Roman"/>
          <w:sz w:val="20"/>
          <w:szCs w:val="20"/>
          <w:lang w:eastAsia="pl-PL"/>
        </w:rPr>
        <w:t xml:space="preserve">Pani/Panu </w:t>
      </w:r>
      <w:r w:rsidRPr="00F47E95">
        <w:rPr>
          <w:rFonts w:ascii="Times New Roman" w:eastAsia="Times New Roman" w:hAnsi="Times New Roman" w:cs="Times New Roman"/>
          <w:sz w:val="20"/>
          <w:szCs w:val="20"/>
          <w:lang w:eastAsia="pl-PL"/>
        </w:rPr>
        <w:t xml:space="preserve">prawo wniesienia skargi do organu nadzorczego, którym jest </w:t>
      </w:r>
      <w:r w:rsidR="008443A6">
        <w:rPr>
          <w:rFonts w:ascii="Times New Roman" w:eastAsia="Times New Roman" w:hAnsi="Times New Roman" w:cs="Times New Roman"/>
          <w:sz w:val="20"/>
          <w:szCs w:val="20"/>
          <w:lang w:eastAsia="pl-PL"/>
        </w:rPr>
        <w:t xml:space="preserve">Prezes </w:t>
      </w:r>
      <w:r w:rsidRPr="00F47E95">
        <w:rPr>
          <w:rFonts w:ascii="Times New Roman" w:eastAsia="Times New Roman" w:hAnsi="Times New Roman" w:cs="Times New Roman"/>
          <w:sz w:val="20"/>
          <w:szCs w:val="20"/>
          <w:lang w:eastAsia="pl-PL"/>
        </w:rPr>
        <w:t>Urz</w:t>
      </w:r>
      <w:r w:rsidR="008443A6">
        <w:rPr>
          <w:rFonts w:ascii="Times New Roman" w:eastAsia="Times New Roman" w:hAnsi="Times New Roman" w:cs="Times New Roman"/>
          <w:sz w:val="20"/>
          <w:szCs w:val="20"/>
          <w:lang w:eastAsia="pl-PL"/>
        </w:rPr>
        <w:t xml:space="preserve">ędu </w:t>
      </w:r>
      <w:r w:rsidRPr="00F47E95">
        <w:rPr>
          <w:rFonts w:ascii="Times New Roman" w:eastAsia="Times New Roman" w:hAnsi="Times New Roman" w:cs="Times New Roman"/>
          <w:sz w:val="20"/>
          <w:szCs w:val="20"/>
          <w:lang w:eastAsia="pl-PL"/>
        </w:rPr>
        <w:t>Ochrony Danych Osobowych.</w:t>
      </w:r>
    </w:p>
    <w:p w:rsidR="008443A6" w:rsidRDefault="008443A6" w:rsidP="008443A6">
      <w:pPr>
        <w:pStyle w:val="Akapitzlist"/>
        <w:ind w:left="1353"/>
        <w:jc w:val="both"/>
        <w:rPr>
          <w:rFonts w:ascii="Times New Roman" w:eastAsia="Times New Roman" w:hAnsi="Times New Roman" w:cs="Times New Roman"/>
          <w:sz w:val="20"/>
          <w:szCs w:val="20"/>
          <w:lang w:eastAsia="pl-PL"/>
        </w:rPr>
      </w:pPr>
    </w:p>
    <w:p w:rsidR="00A874E7" w:rsidRPr="00B23CC4" w:rsidRDefault="00A874E7" w:rsidP="00B4443C">
      <w:pPr>
        <w:shd w:val="clear" w:color="auto" w:fill="FFFFFF"/>
        <w:spacing w:after="0" w:line="276" w:lineRule="auto"/>
        <w:ind w:left="75"/>
        <w:jc w:val="both"/>
        <w:rPr>
          <w:rFonts w:ascii="Times New Roman" w:eastAsia="Times New Roman" w:hAnsi="Times New Roman" w:cs="Times New Roman"/>
          <w:color w:val="333333"/>
          <w:sz w:val="20"/>
          <w:szCs w:val="20"/>
          <w:lang w:eastAsia="pl-PL"/>
        </w:rPr>
      </w:pPr>
      <w:r w:rsidRPr="00A874E7">
        <w:rPr>
          <w:rFonts w:ascii="Times New Roman" w:eastAsia="Times New Roman" w:hAnsi="Times New Roman" w:cs="Times New Roman"/>
          <w:color w:val="333333"/>
          <w:sz w:val="20"/>
          <w:szCs w:val="20"/>
          <w:lang w:eastAsia="pl-PL"/>
        </w:rPr>
        <w:t>Powyższa informacja realizuje obowiązek prawny i nie wymaga kontaktowania się z Bankiem, ani składania dodatkowych oświadczeń.</w:t>
      </w:r>
    </w:p>
    <w:p w:rsidR="00A874E7" w:rsidRPr="00B23CC4" w:rsidRDefault="00A874E7" w:rsidP="00A874E7">
      <w:pPr>
        <w:shd w:val="clear" w:color="auto" w:fill="FFFFFF"/>
        <w:spacing w:after="0" w:line="276" w:lineRule="auto"/>
        <w:ind w:left="75"/>
        <w:jc w:val="both"/>
        <w:rPr>
          <w:rFonts w:ascii="Times New Roman" w:eastAsia="Times New Roman" w:hAnsi="Times New Roman" w:cs="Times New Roman"/>
          <w:color w:val="333333"/>
          <w:sz w:val="20"/>
          <w:szCs w:val="20"/>
          <w:lang w:eastAsia="pl-PL"/>
        </w:rPr>
      </w:pPr>
    </w:p>
    <w:p w:rsidR="00A874E7" w:rsidRPr="00B23CC4" w:rsidRDefault="00A874E7" w:rsidP="00A874E7">
      <w:pPr>
        <w:spacing w:line="276" w:lineRule="auto"/>
        <w:ind w:left="851"/>
        <w:jc w:val="both"/>
        <w:rPr>
          <w:rFonts w:ascii="Times New Roman" w:hAnsi="Times New Roman" w:cs="Times New Roman"/>
          <w:sz w:val="16"/>
          <w:szCs w:val="16"/>
        </w:rPr>
      </w:pPr>
    </w:p>
    <w:p w:rsidR="00A874E7" w:rsidRPr="003B1609" w:rsidRDefault="00A874E7" w:rsidP="00A874E7">
      <w:pPr>
        <w:spacing w:line="276" w:lineRule="auto"/>
        <w:ind w:left="851"/>
        <w:jc w:val="both"/>
        <w:rPr>
          <w:rFonts w:ascii="Times New Roman" w:hAnsi="Times New Roman" w:cs="Times New Roman"/>
          <w:sz w:val="24"/>
          <w:szCs w:val="24"/>
        </w:rPr>
      </w:pPr>
    </w:p>
    <w:p w:rsidR="00941275" w:rsidRDefault="00941275" w:rsidP="00CC76E1">
      <w:pPr>
        <w:jc w:val="both"/>
        <w:rPr>
          <w:rFonts w:ascii="Times New Roman" w:hAnsi="Times New Roman" w:cs="Times New Roman"/>
        </w:rPr>
      </w:pPr>
    </w:p>
    <w:p w:rsidR="00D34886" w:rsidRDefault="00D34886" w:rsidP="00B4443C">
      <w:pPr>
        <w:pStyle w:val="Tekstpodstawowywcity2"/>
        <w:ind w:left="0"/>
        <w:jc w:val="both"/>
        <w:rPr>
          <w:i w:val="0"/>
          <w:iCs w:val="0"/>
        </w:rPr>
      </w:pPr>
    </w:p>
    <w:p w:rsidR="00D34886" w:rsidRDefault="00D34886" w:rsidP="00D34886">
      <w:pPr>
        <w:pStyle w:val="Tekstpodstawowywcity2"/>
        <w:jc w:val="both"/>
        <w:rPr>
          <w:i w:val="0"/>
          <w:iCs w:val="0"/>
        </w:rPr>
      </w:pPr>
    </w:p>
    <w:p w:rsidR="00D34886" w:rsidRDefault="00D34886" w:rsidP="00D34886">
      <w:pPr>
        <w:pStyle w:val="Tekstpodstawowywcity2"/>
        <w:jc w:val="both"/>
        <w:rPr>
          <w:i w:val="0"/>
          <w:iCs w:val="0"/>
        </w:rPr>
      </w:pPr>
    </w:p>
    <w:sectPr w:rsidR="00D34886" w:rsidSect="00102DDA">
      <w:headerReference w:type="even" r:id="rId9"/>
      <w:headerReference w:type="first" r:id="rId10"/>
      <w:pgSz w:w="11906" w:h="16838"/>
      <w:pgMar w:top="2072" w:right="1417" w:bottom="1417" w:left="1417" w:header="708"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893" w:rsidRDefault="00E64893" w:rsidP="009B1062">
      <w:pPr>
        <w:spacing w:after="0" w:line="240" w:lineRule="auto"/>
      </w:pPr>
      <w:r>
        <w:separator/>
      </w:r>
    </w:p>
  </w:endnote>
  <w:endnote w:type="continuationSeparator" w:id="0">
    <w:p w:rsidR="00E64893" w:rsidRDefault="00E64893" w:rsidP="009B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893" w:rsidRDefault="00E64893" w:rsidP="009B1062">
      <w:pPr>
        <w:spacing w:after="0" w:line="240" w:lineRule="auto"/>
      </w:pPr>
      <w:r>
        <w:separator/>
      </w:r>
    </w:p>
  </w:footnote>
  <w:footnote w:type="continuationSeparator" w:id="0">
    <w:p w:rsidR="00E64893" w:rsidRDefault="00E64893" w:rsidP="009B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0FB" w:rsidRDefault="00000000">
    <w:pPr>
      <w:pStyle w:val="Nagwek"/>
    </w:pPr>
    <w:r>
      <w:rPr>
        <w:noProof/>
        <w:lang w:eastAsia="pl-PL"/>
      </w:rPr>
      <w:pict w14:anchorId="5A99A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264157" o:spid="_x0000_s1041" type="#_x0000_t75" style="position:absolute;margin-left:0;margin-top:0;width:595.45pt;height:842.15pt;z-index:-251658752;mso-position-horizontal:center;mso-position-horizontal-relative:margin;mso-position-vertical:center;mso-position-vertical-relative:margin" o:allowincell="f">
          <v:imagedata r:id="rId1" o:title="papier-naglowek-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3A3" w:rsidRDefault="00F833A3" w:rsidP="00102DDA">
    <w:pPr>
      <w:pStyle w:val="Nagwek"/>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0FC"/>
    <w:multiLevelType w:val="hybridMultilevel"/>
    <w:tmpl w:val="B894B4B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0A4A60AA"/>
    <w:multiLevelType w:val="hybridMultilevel"/>
    <w:tmpl w:val="DC9E3CB2"/>
    <w:lvl w:ilvl="0" w:tplc="D94E0B9A">
      <w:start w:val="1"/>
      <w:numFmt w:val="decimal"/>
      <w:lvlText w:val="%1."/>
      <w:lvlJc w:val="left"/>
      <w:pPr>
        <w:tabs>
          <w:tab w:val="num" w:pos="1477"/>
        </w:tabs>
        <w:ind w:left="1477" w:hanging="397"/>
      </w:pPr>
      <w:rPr>
        <w:rFonts w:hint="default"/>
        <w:b/>
        <w:color w:val="007E3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C7F70"/>
    <w:multiLevelType w:val="hybridMultilevel"/>
    <w:tmpl w:val="7C10EA80"/>
    <w:lvl w:ilvl="0" w:tplc="4A4E1F70">
      <w:start w:val="1"/>
      <w:numFmt w:val="decimal"/>
      <w:lvlText w:val="%1)"/>
      <w:lvlJc w:val="left"/>
      <w:pPr>
        <w:ind w:left="1353" w:hanging="360"/>
      </w:pPr>
      <w:rPr>
        <w:rFonts w:hint="default"/>
        <w:b/>
        <w:color w:val="007E39"/>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1C1B7184"/>
    <w:multiLevelType w:val="hybridMultilevel"/>
    <w:tmpl w:val="BCF21638"/>
    <w:lvl w:ilvl="0" w:tplc="C7F2330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2C661335"/>
    <w:multiLevelType w:val="hybridMultilevel"/>
    <w:tmpl w:val="64C40F86"/>
    <w:lvl w:ilvl="0" w:tplc="81FE774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D54201A"/>
    <w:multiLevelType w:val="hybridMultilevel"/>
    <w:tmpl w:val="743A779E"/>
    <w:lvl w:ilvl="0" w:tplc="9812589C">
      <w:start w:val="1"/>
      <w:numFmt w:val="decimal"/>
      <w:lvlText w:val="%1)"/>
      <w:lvlJc w:val="left"/>
      <w:pPr>
        <w:tabs>
          <w:tab w:val="num" w:pos="1440"/>
        </w:tabs>
        <w:ind w:left="1440" w:hanging="360"/>
      </w:pPr>
      <w:rPr>
        <w:rFonts w:hint="default"/>
        <w:b/>
        <w:color w:val="00836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387C1A"/>
    <w:multiLevelType w:val="hybridMultilevel"/>
    <w:tmpl w:val="D090C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94482A"/>
    <w:multiLevelType w:val="hybridMultilevel"/>
    <w:tmpl w:val="EDA8F798"/>
    <w:lvl w:ilvl="0" w:tplc="94F02E06">
      <w:start w:val="3"/>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8" w15:restartNumberingAfterBreak="0">
    <w:nsid w:val="4AAA1656"/>
    <w:multiLevelType w:val="hybridMultilevel"/>
    <w:tmpl w:val="21E25836"/>
    <w:lvl w:ilvl="0" w:tplc="55D892B8">
      <w:start w:val="1"/>
      <w:numFmt w:val="decimal"/>
      <w:lvlText w:val="%1. "/>
      <w:lvlJc w:val="left"/>
      <w:pPr>
        <w:ind w:left="720" w:hanging="360"/>
      </w:pPr>
      <w:rPr>
        <w:rFonts w:hint="default"/>
        <w:b w:val="0"/>
        <w:i w:val="0"/>
        <w:color w:val="auto"/>
        <w:sz w:val="26"/>
        <w:szCs w:val="26"/>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6237FF"/>
    <w:multiLevelType w:val="hybridMultilevel"/>
    <w:tmpl w:val="1DF82D12"/>
    <w:lvl w:ilvl="0" w:tplc="55A4E192">
      <w:start w:val="1"/>
      <w:numFmt w:val="decimal"/>
      <w:lvlText w:val="%1)"/>
      <w:lvlJc w:val="left"/>
      <w:pPr>
        <w:tabs>
          <w:tab w:val="num" w:pos="1440"/>
        </w:tabs>
        <w:ind w:left="1440" w:hanging="360"/>
      </w:pPr>
      <w:rPr>
        <w:rFonts w:hint="default"/>
        <w:b/>
        <w:color w:val="007E39"/>
        <w:sz w:val="20"/>
        <w:szCs w:val="20"/>
      </w:rPr>
    </w:lvl>
    <w:lvl w:ilvl="1" w:tplc="04150019">
      <w:start w:val="1"/>
      <w:numFmt w:val="lowerLetter"/>
      <w:lvlText w:val="%2."/>
      <w:lvlJc w:val="left"/>
      <w:pPr>
        <w:ind w:left="2301" w:hanging="360"/>
      </w:pPr>
    </w:lvl>
    <w:lvl w:ilvl="2" w:tplc="0415001B">
      <w:start w:val="1"/>
      <w:numFmt w:val="lowerRoman"/>
      <w:lvlText w:val="%3."/>
      <w:lvlJc w:val="right"/>
      <w:pPr>
        <w:ind w:left="3021" w:hanging="180"/>
      </w:pPr>
    </w:lvl>
    <w:lvl w:ilvl="3" w:tplc="0415000F">
      <w:start w:val="1"/>
      <w:numFmt w:val="decimal"/>
      <w:lvlText w:val="%4."/>
      <w:lvlJc w:val="left"/>
      <w:pPr>
        <w:ind w:left="3741" w:hanging="360"/>
      </w:pPr>
    </w:lvl>
    <w:lvl w:ilvl="4" w:tplc="04150019">
      <w:start w:val="1"/>
      <w:numFmt w:val="lowerLetter"/>
      <w:lvlText w:val="%5."/>
      <w:lvlJc w:val="left"/>
      <w:pPr>
        <w:ind w:left="4461" w:hanging="360"/>
      </w:pPr>
    </w:lvl>
    <w:lvl w:ilvl="5" w:tplc="0415001B">
      <w:start w:val="1"/>
      <w:numFmt w:val="lowerRoman"/>
      <w:lvlText w:val="%6."/>
      <w:lvlJc w:val="right"/>
      <w:pPr>
        <w:ind w:left="5181" w:hanging="180"/>
      </w:pPr>
    </w:lvl>
    <w:lvl w:ilvl="6" w:tplc="0415000F">
      <w:start w:val="1"/>
      <w:numFmt w:val="decimal"/>
      <w:lvlText w:val="%7."/>
      <w:lvlJc w:val="left"/>
      <w:pPr>
        <w:ind w:left="5901" w:hanging="360"/>
      </w:pPr>
    </w:lvl>
    <w:lvl w:ilvl="7" w:tplc="04150019">
      <w:start w:val="1"/>
      <w:numFmt w:val="lowerLetter"/>
      <w:lvlText w:val="%8."/>
      <w:lvlJc w:val="left"/>
      <w:pPr>
        <w:ind w:left="6621" w:hanging="360"/>
      </w:pPr>
    </w:lvl>
    <w:lvl w:ilvl="8" w:tplc="0415001B">
      <w:start w:val="1"/>
      <w:numFmt w:val="lowerRoman"/>
      <w:lvlText w:val="%9."/>
      <w:lvlJc w:val="right"/>
      <w:pPr>
        <w:ind w:left="7341" w:hanging="180"/>
      </w:pPr>
    </w:lvl>
  </w:abstractNum>
  <w:abstractNum w:abstractNumId="10" w15:restartNumberingAfterBreak="0">
    <w:nsid w:val="57CD1A94"/>
    <w:multiLevelType w:val="hybridMultilevel"/>
    <w:tmpl w:val="3D0EBD1E"/>
    <w:lvl w:ilvl="0" w:tplc="DE4EEDDA">
      <w:start w:val="1"/>
      <w:numFmt w:val="decimal"/>
      <w:lvlText w:val="%1)"/>
      <w:lvlJc w:val="left"/>
      <w:pPr>
        <w:tabs>
          <w:tab w:val="num" w:pos="1440"/>
        </w:tabs>
        <w:ind w:left="1440" w:hanging="360"/>
      </w:pPr>
      <w:rPr>
        <w:rFonts w:hint="default"/>
        <w:b/>
        <w:color w:val="007E39"/>
        <w:sz w:val="20"/>
        <w:szCs w:val="20"/>
      </w:rPr>
    </w:lvl>
    <w:lvl w:ilvl="1" w:tplc="04150019">
      <w:start w:val="1"/>
      <w:numFmt w:val="lowerLetter"/>
      <w:lvlText w:val="%2."/>
      <w:lvlJc w:val="left"/>
      <w:pPr>
        <w:ind w:left="2443" w:hanging="360"/>
      </w:pPr>
    </w:lvl>
    <w:lvl w:ilvl="2" w:tplc="0415001B">
      <w:start w:val="1"/>
      <w:numFmt w:val="lowerRoman"/>
      <w:lvlText w:val="%3."/>
      <w:lvlJc w:val="right"/>
      <w:pPr>
        <w:ind w:left="3163" w:hanging="180"/>
      </w:pPr>
    </w:lvl>
    <w:lvl w:ilvl="3" w:tplc="0415000F">
      <w:start w:val="1"/>
      <w:numFmt w:val="decimal"/>
      <w:lvlText w:val="%4."/>
      <w:lvlJc w:val="left"/>
      <w:pPr>
        <w:ind w:left="3883" w:hanging="360"/>
      </w:pPr>
    </w:lvl>
    <w:lvl w:ilvl="4" w:tplc="04150019">
      <w:start w:val="1"/>
      <w:numFmt w:val="lowerLetter"/>
      <w:lvlText w:val="%5."/>
      <w:lvlJc w:val="left"/>
      <w:pPr>
        <w:ind w:left="4603" w:hanging="360"/>
      </w:pPr>
    </w:lvl>
    <w:lvl w:ilvl="5" w:tplc="0415001B">
      <w:start w:val="1"/>
      <w:numFmt w:val="lowerRoman"/>
      <w:lvlText w:val="%6."/>
      <w:lvlJc w:val="right"/>
      <w:pPr>
        <w:ind w:left="5323" w:hanging="180"/>
      </w:pPr>
    </w:lvl>
    <w:lvl w:ilvl="6" w:tplc="0415000F">
      <w:start w:val="1"/>
      <w:numFmt w:val="decimal"/>
      <w:lvlText w:val="%7."/>
      <w:lvlJc w:val="left"/>
      <w:pPr>
        <w:ind w:left="6043" w:hanging="360"/>
      </w:pPr>
    </w:lvl>
    <w:lvl w:ilvl="7" w:tplc="04150019">
      <w:start w:val="1"/>
      <w:numFmt w:val="lowerLetter"/>
      <w:lvlText w:val="%8."/>
      <w:lvlJc w:val="left"/>
      <w:pPr>
        <w:ind w:left="6763" w:hanging="360"/>
      </w:pPr>
    </w:lvl>
    <w:lvl w:ilvl="8" w:tplc="0415001B">
      <w:start w:val="1"/>
      <w:numFmt w:val="lowerRoman"/>
      <w:lvlText w:val="%9."/>
      <w:lvlJc w:val="right"/>
      <w:pPr>
        <w:ind w:left="7483" w:hanging="180"/>
      </w:pPr>
    </w:lvl>
  </w:abstractNum>
  <w:num w:numId="1" w16cid:durableId="461457711">
    <w:abstractNumId w:val="6"/>
  </w:num>
  <w:num w:numId="2" w16cid:durableId="692878560">
    <w:abstractNumId w:val="8"/>
  </w:num>
  <w:num w:numId="3" w16cid:durableId="1729453499">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141011">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489895">
    <w:abstractNumId w:val="9"/>
  </w:num>
  <w:num w:numId="6" w16cid:durableId="918251816">
    <w:abstractNumId w:val="1"/>
  </w:num>
  <w:num w:numId="7" w16cid:durableId="2001620218">
    <w:abstractNumId w:val="5"/>
  </w:num>
  <w:num w:numId="8" w16cid:durableId="1418862135">
    <w:abstractNumId w:val="10"/>
  </w:num>
  <w:num w:numId="9" w16cid:durableId="1264611082">
    <w:abstractNumId w:val="7"/>
  </w:num>
  <w:num w:numId="10" w16cid:durableId="1850557708">
    <w:abstractNumId w:val="4"/>
  </w:num>
  <w:num w:numId="11" w16cid:durableId="548808803">
    <w:abstractNumId w:val="2"/>
  </w:num>
  <w:num w:numId="12" w16cid:durableId="996570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6944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colormru v:ext="edit" colors="#c9d32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2"/>
    <w:rsid w:val="00095DDA"/>
    <w:rsid w:val="00102DDA"/>
    <w:rsid w:val="001158FA"/>
    <w:rsid w:val="00130D56"/>
    <w:rsid w:val="00140F58"/>
    <w:rsid w:val="00165919"/>
    <w:rsid w:val="00181E91"/>
    <w:rsid w:val="0020269C"/>
    <w:rsid w:val="002142A3"/>
    <w:rsid w:val="00225918"/>
    <w:rsid w:val="00241EA0"/>
    <w:rsid w:val="00267EDE"/>
    <w:rsid w:val="00270BB6"/>
    <w:rsid w:val="0029314F"/>
    <w:rsid w:val="002A5651"/>
    <w:rsid w:val="002B7F53"/>
    <w:rsid w:val="002D3700"/>
    <w:rsid w:val="002E75BF"/>
    <w:rsid w:val="002F0BD4"/>
    <w:rsid w:val="00307026"/>
    <w:rsid w:val="0036626F"/>
    <w:rsid w:val="0039183F"/>
    <w:rsid w:val="003B5EE8"/>
    <w:rsid w:val="003D2A55"/>
    <w:rsid w:val="00414D2D"/>
    <w:rsid w:val="00471B2D"/>
    <w:rsid w:val="00492A7D"/>
    <w:rsid w:val="004C1553"/>
    <w:rsid w:val="004D3FCB"/>
    <w:rsid w:val="004F3C8C"/>
    <w:rsid w:val="00551AB3"/>
    <w:rsid w:val="0055520F"/>
    <w:rsid w:val="00581886"/>
    <w:rsid w:val="005933B1"/>
    <w:rsid w:val="005B47C2"/>
    <w:rsid w:val="005C3A07"/>
    <w:rsid w:val="00664908"/>
    <w:rsid w:val="00670B22"/>
    <w:rsid w:val="00697E4D"/>
    <w:rsid w:val="006A35AF"/>
    <w:rsid w:val="006B24F5"/>
    <w:rsid w:val="006C5F81"/>
    <w:rsid w:val="006D1735"/>
    <w:rsid w:val="00724593"/>
    <w:rsid w:val="007970FB"/>
    <w:rsid w:val="007B0420"/>
    <w:rsid w:val="007B73B0"/>
    <w:rsid w:val="007E7A2E"/>
    <w:rsid w:val="008002B6"/>
    <w:rsid w:val="00811FC8"/>
    <w:rsid w:val="00815FBF"/>
    <w:rsid w:val="00816EAE"/>
    <w:rsid w:val="008443A6"/>
    <w:rsid w:val="00872066"/>
    <w:rsid w:val="00896AC2"/>
    <w:rsid w:val="008A5149"/>
    <w:rsid w:val="008E3804"/>
    <w:rsid w:val="00941275"/>
    <w:rsid w:val="00960A02"/>
    <w:rsid w:val="009660AE"/>
    <w:rsid w:val="00966DF6"/>
    <w:rsid w:val="009A2F78"/>
    <w:rsid w:val="009B1062"/>
    <w:rsid w:val="009B2EFD"/>
    <w:rsid w:val="009B35A8"/>
    <w:rsid w:val="009C67EE"/>
    <w:rsid w:val="00A12019"/>
    <w:rsid w:val="00A15F0F"/>
    <w:rsid w:val="00A64067"/>
    <w:rsid w:val="00A80952"/>
    <w:rsid w:val="00A874E7"/>
    <w:rsid w:val="00A97963"/>
    <w:rsid w:val="00AD404D"/>
    <w:rsid w:val="00AD7551"/>
    <w:rsid w:val="00AE1EFA"/>
    <w:rsid w:val="00AE7331"/>
    <w:rsid w:val="00AF05A5"/>
    <w:rsid w:val="00B066BF"/>
    <w:rsid w:val="00B23CC4"/>
    <w:rsid w:val="00B4443C"/>
    <w:rsid w:val="00B76167"/>
    <w:rsid w:val="00B947EE"/>
    <w:rsid w:val="00BC15B1"/>
    <w:rsid w:val="00BE5D43"/>
    <w:rsid w:val="00BF03C4"/>
    <w:rsid w:val="00C03113"/>
    <w:rsid w:val="00C11F89"/>
    <w:rsid w:val="00C336D2"/>
    <w:rsid w:val="00C36AB8"/>
    <w:rsid w:val="00C876C7"/>
    <w:rsid w:val="00CC76E1"/>
    <w:rsid w:val="00D1458C"/>
    <w:rsid w:val="00D22EAF"/>
    <w:rsid w:val="00D34886"/>
    <w:rsid w:val="00DD2AAA"/>
    <w:rsid w:val="00E01503"/>
    <w:rsid w:val="00E229DC"/>
    <w:rsid w:val="00E27F30"/>
    <w:rsid w:val="00E359B8"/>
    <w:rsid w:val="00E45B81"/>
    <w:rsid w:val="00E46176"/>
    <w:rsid w:val="00E64893"/>
    <w:rsid w:val="00E729F2"/>
    <w:rsid w:val="00E827AA"/>
    <w:rsid w:val="00EA094E"/>
    <w:rsid w:val="00EA267D"/>
    <w:rsid w:val="00EB06C9"/>
    <w:rsid w:val="00EF7DF0"/>
    <w:rsid w:val="00F0442E"/>
    <w:rsid w:val="00F37C8E"/>
    <w:rsid w:val="00F4210C"/>
    <w:rsid w:val="00F47E95"/>
    <w:rsid w:val="00F544F2"/>
    <w:rsid w:val="00F65BC4"/>
    <w:rsid w:val="00F833A3"/>
    <w:rsid w:val="00F92558"/>
    <w:rsid w:val="00FA2C30"/>
    <w:rsid w:val="00FA483A"/>
    <w:rsid w:val="00FF4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d32e"/>
    </o:shapedefaults>
    <o:shapelayout v:ext="edit">
      <o:idmap v:ext="edit" data="2"/>
    </o:shapelayout>
  </w:shapeDefaults>
  <w:decimalSymbol w:val=","/>
  <w:listSeparator w:val=";"/>
  <w14:docId w14:val="1E78C4BF"/>
  <w15:docId w15:val="{EBCFE076-3101-4E28-8908-2220613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E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1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062"/>
  </w:style>
  <w:style w:type="paragraph" w:styleId="Stopka">
    <w:name w:val="footer"/>
    <w:basedOn w:val="Normalny"/>
    <w:link w:val="StopkaZnak"/>
    <w:uiPriority w:val="99"/>
    <w:unhideWhenUsed/>
    <w:rsid w:val="009B1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062"/>
  </w:style>
  <w:style w:type="paragraph" w:styleId="Tekstdymka">
    <w:name w:val="Balloon Text"/>
    <w:basedOn w:val="Normalny"/>
    <w:link w:val="TekstdymkaZnak"/>
    <w:uiPriority w:val="99"/>
    <w:semiHidden/>
    <w:unhideWhenUsed/>
    <w:rsid w:val="00414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4D2D"/>
    <w:rPr>
      <w:rFonts w:ascii="Tahoma" w:hAnsi="Tahoma" w:cs="Tahoma"/>
      <w:sz w:val="16"/>
      <w:szCs w:val="16"/>
    </w:rPr>
  </w:style>
  <w:style w:type="paragraph" w:styleId="Tekstpodstawowywcity2">
    <w:name w:val="Body Text Indent 2"/>
    <w:basedOn w:val="Normalny"/>
    <w:link w:val="Tekstpodstawowywcity2Znak"/>
    <w:semiHidden/>
    <w:rsid w:val="00307026"/>
    <w:pPr>
      <w:spacing w:after="0" w:line="240" w:lineRule="auto"/>
      <w:ind w:left="720"/>
    </w:pPr>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307026"/>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874E7"/>
    <w:rPr>
      <w:color w:val="0563C1" w:themeColor="hyperlink"/>
      <w:u w:val="single"/>
    </w:rPr>
  </w:style>
  <w:style w:type="character" w:styleId="Nierozpoznanawzmianka">
    <w:name w:val="Unresolved Mention"/>
    <w:basedOn w:val="Domylnaczcionkaakapitu"/>
    <w:uiPriority w:val="99"/>
    <w:semiHidden/>
    <w:unhideWhenUsed/>
    <w:rsid w:val="00A874E7"/>
    <w:rPr>
      <w:color w:val="605E5C"/>
      <w:shd w:val="clear" w:color="auto" w:fill="E1DFDD"/>
    </w:rPr>
  </w:style>
  <w:style w:type="paragraph" w:styleId="Akapitzlist">
    <w:name w:val="List Paragraph"/>
    <w:basedOn w:val="Normalny"/>
    <w:link w:val="AkapitzlistZnak"/>
    <w:qFormat/>
    <w:rsid w:val="00E229DC"/>
    <w:pPr>
      <w:ind w:left="720"/>
      <w:contextualSpacing/>
    </w:pPr>
  </w:style>
  <w:style w:type="character" w:customStyle="1" w:styleId="AkapitzlistZnak">
    <w:name w:val="Akapit z listą Znak"/>
    <w:basedOn w:val="Domylnaczcionkaakapitu"/>
    <w:link w:val="Akapitzlist"/>
    <w:rsid w:val="00BF03C4"/>
  </w:style>
  <w:style w:type="character" w:customStyle="1" w:styleId="text-justify">
    <w:name w:val="text-justify"/>
    <w:basedOn w:val="Domylnaczcionkaakapitu"/>
    <w:rsid w:val="0084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bsban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1F0F-FC86-4672-BE9A-4CE7272C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Marcin Franczewski</cp:lastModifiedBy>
  <cp:revision>1</cp:revision>
  <cp:lastPrinted>2021-03-05T09:21:00Z</cp:lastPrinted>
  <dcterms:created xsi:type="dcterms:W3CDTF">2023-08-01T13:09:00Z</dcterms:created>
  <dcterms:modified xsi:type="dcterms:W3CDTF">2023-08-01T13:09:00Z</dcterms:modified>
</cp:coreProperties>
</file>