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021" w:rsidRDefault="003A5021" w:rsidP="003A5021">
      <w:pPr>
        <w:jc w:val="right"/>
      </w:pPr>
      <w:r w:rsidRPr="00592A21">
        <w:t>Załącznik nr 9</w:t>
      </w:r>
      <w:r>
        <w:t>c</w:t>
      </w:r>
      <w:r w:rsidRPr="00592A21">
        <w:t xml:space="preserve"> do Instrukcji</w:t>
      </w:r>
    </w:p>
    <w:p w:rsidR="003A5021" w:rsidRDefault="003A5021" w:rsidP="003A5021">
      <w:pPr>
        <w:jc w:val="right"/>
      </w:pPr>
      <w:r w:rsidRPr="00592A21">
        <w:t xml:space="preserve">obsługi praw klienta w zakresie danych osobowych </w:t>
      </w:r>
    </w:p>
    <w:p w:rsidR="003A5021" w:rsidRPr="003A5021" w:rsidRDefault="003A5021" w:rsidP="003A5021">
      <w:pPr>
        <w:jc w:val="right"/>
      </w:pPr>
      <w:r w:rsidRPr="00592A21">
        <w:t>w Mazowieckim Banku Spółdzielczym w Łomiankach</w:t>
      </w:r>
    </w:p>
    <w:p w:rsidR="00551E9E" w:rsidRPr="00ED39C9" w:rsidRDefault="00F160A5">
      <w:pPr>
        <w:spacing w:after="264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E9E" w:rsidRPr="00ED39C9" w:rsidRDefault="00F160A5">
      <w:pPr>
        <w:spacing w:after="160" w:line="259" w:lineRule="auto"/>
        <w:ind w:left="0" w:right="94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D39C9">
        <w:rPr>
          <w:rFonts w:ascii="Times New Roman" w:hAnsi="Times New Roman" w:cs="Times New Roman"/>
          <w:b/>
          <w:sz w:val="24"/>
          <w:szCs w:val="28"/>
        </w:rPr>
        <w:t>Informacja o przetwarzaniu danych osobowych dla spadkobi</w:t>
      </w:r>
      <w:r w:rsidR="00411613">
        <w:rPr>
          <w:rFonts w:ascii="Times New Roman" w:hAnsi="Times New Roman" w:cs="Times New Roman"/>
          <w:b/>
          <w:sz w:val="24"/>
          <w:szCs w:val="28"/>
        </w:rPr>
        <w:t>e</w:t>
      </w:r>
      <w:r w:rsidRPr="00ED39C9">
        <w:rPr>
          <w:rFonts w:ascii="Times New Roman" w:hAnsi="Times New Roman" w:cs="Times New Roman"/>
          <w:b/>
          <w:sz w:val="24"/>
          <w:szCs w:val="28"/>
        </w:rPr>
        <w:t xml:space="preserve">rców (w momencie realizacji środków ze spadku), zapisobiorców (zapis na wypadek śmierci, w momencie jego realizacji) </w:t>
      </w:r>
    </w:p>
    <w:p w:rsidR="00551E9E" w:rsidRPr="00ED39C9" w:rsidRDefault="00F160A5">
      <w:pPr>
        <w:spacing w:after="0" w:line="259" w:lineRule="auto"/>
        <w:ind w:left="426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 </w:t>
      </w:r>
    </w:p>
    <w:p w:rsidR="00F160A5" w:rsidRPr="00ED39C9" w:rsidRDefault="00F160A5" w:rsidP="00F16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>Administratorem Pani/Pana danych osobowych jest Mazowiecki Bank Spółdzielczy w Łomiankach z siedzibą przy ul. Szpitalnej 8</w:t>
      </w:r>
      <w:r w:rsidR="00411613">
        <w:rPr>
          <w:rFonts w:ascii="Times New Roman" w:hAnsi="Times New Roman" w:cs="Times New Roman"/>
          <w:sz w:val="22"/>
          <w:szCs w:val="24"/>
        </w:rPr>
        <w:t>,</w:t>
      </w:r>
      <w:r w:rsidRPr="00ED39C9">
        <w:rPr>
          <w:rFonts w:ascii="Times New Roman" w:hAnsi="Times New Roman" w:cs="Times New Roman"/>
          <w:sz w:val="22"/>
          <w:szCs w:val="24"/>
        </w:rPr>
        <w:t xml:space="preserve"> 05-092 Łomianki, wpisany przez Sąd Rejonowy dla M. St. Warszawy w Warszawie XIV Wydział Gospodarczy Krajowego Rejestru Sądowego do rejestru przedsiębiorców pod numerem KRS 0000126714, NIP 5250006207, REGON 000508566, telefon: 22 768-60-00, email: bank@mbsbank.pl, zwany dalej „Bankiem”.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W Banku został wyznaczony Inspektor Ochrony Danych, z którym można się skontaktować poprzez adres poczty elektronicznej: iod@mbsbank.pl lub pisemnie (na adres siedziby Banku). Z Inspektorem Ochrony Danych można się kontaktować we wszystkich sprawach dotyczących przetwarzania danych osobowych oraz korzystania z praw związanych z przetwarzaniem danych.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Pani/Pana dane będą przetwarzane w celach: </w:t>
      </w:r>
    </w:p>
    <w:p w:rsidR="00551E9E" w:rsidRPr="00ED39C9" w:rsidRDefault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realizacji obowiązków Banku wynikających z obowiązujących przepisów prawa, m.in.  ustawy Prawo bankowe, przepisów </w:t>
      </w:r>
      <w:r w:rsidR="00284C32">
        <w:rPr>
          <w:rFonts w:ascii="Times New Roman" w:hAnsi="Times New Roman" w:cs="Times New Roman"/>
          <w:sz w:val="22"/>
          <w:szCs w:val="24"/>
        </w:rPr>
        <w:t>U</w:t>
      </w:r>
      <w:r w:rsidRPr="00ED39C9">
        <w:rPr>
          <w:rFonts w:ascii="Times New Roman" w:hAnsi="Times New Roman" w:cs="Times New Roman"/>
          <w:sz w:val="22"/>
          <w:szCs w:val="24"/>
        </w:rPr>
        <w:t xml:space="preserve">stawy o </w:t>
      </w:r>
      <w:r w:rsidR="00ED39C9" w:rsidRPr="004952FB">
        <w:rPr>
          <w:rFonts w:ascii="Times New Roman" w:hAnsi="Times New Roman" w:cs="Times New Roman"/>
          <w:color w:val="auto"/>
          <w:sz w:val="22"/>
          <w:szCs w:val="24"/>
        </w:rPr>
        <w:t xml:space="preserve">przeciwdziałaniu </w:t>
      </w:r>
      <w:r w:rsidRPr="004952FB">
        <w:rPr>
          <w:rFonts w:ascii="Times New Roman" w:hAnsi="Times New Roman" w:cs="Times New Roman"/>
          <w:color w:val="auto"/>
          <w:sz w:val="22"/>
          <w:szCs w:val="24"/>
        </w:rPr>
        <w:t xml:space="preserve">praniu </w:t>
      </w:r>
      <w:r w:rsidRPr="00ED39C9">
        <w:rPr>
          <w:rFonts w:ascii="Times New Roman" w:hAnsi="Times New Roman" w:cs="Times New Roman"/>
          <w:sz w:val="22"/>
          <w:szCs w:val="24"/>
        </w:rPr>
        <w:t xml:space="preserve">pieniędzy </w:t>
      </w:r>
      <w:r w:rsidR="00ED39C9" w:rsidRPr="004952FB">
        <w:rPr>
          <w:rFonts w:ascii="Times New Roman" w:hAnsi="Times New Roman" w:cs="Times New Roman"/>
          <w:color w:val="auto"/>
          <w:sz w:val="22"/>
          <w:szCs w:val="24"/>
        </w:rPr>
        <w:t xml:space="preserve">oraz finansowaniu </w:t>
      </w:r>
      <w:r w:rsidRPr="004952FB">
        <w:rPr>
          <w:rFonts w:ascii="Times New Roman" w:hAnsi="Times New Roman" w:cs="Times New Roman"/>
          <w:color w:val="auto"/>
          <w:sz w:val="22"/>
          <w:szCs w:val="24"/>
        </w:rPr>
        <w:t>terroryzmu, przepisów w zakresie ochrony konsumentów, prz</w:t>
      </w:r>
      <w:r w:rsidRPr="00ED39C9">
        <w:rPr>
          <w:rFonts w:ascii="Times New Roman" w:hAnsi="Times New Roman" w:cs="Times New Roman"/>
          <w:sz w:val="22"/>
          <w:szCs w:val="24"/>
        </w:rPr>
        <w:t xml:space="preserve">episów dotyczących rachunkowości i spraw podatkowych – podstawą prawną przetwarzania danych osobowych w tym zakresie są obowiązujące akty prawne oraz art. 6 ust. 1 lit. c RODO; </w:t>
      </w:r>
    </w:p>
    <w:p w:rsidR="00551E9E" w:rsidRPr="00ED39C9" w:rsidRDefault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ustalenia i dochodzenia własnych roszczeń lub obrony przed zgłoszonymi roszczeniami – podstawą prawną przetwarzania danych osobowych w tym zakresie jest prawnie uzasadniony interes realizowany przez Bank, którym jest obrona interesów Banku, tj. art. 6 ust. 1 lit. f RODO; </w:t>
      </w:r>
    </w:p>
    <w:p w:rsidR="00551E9E" w:rsidRPr="00ED39C9" w:rsidRDefault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statystycznych i raportowania wewnętrznego – podstawą prawną przetwarzania danych osobowych w tym zakresie jest prawnie uzasadniony interes realizowany przez Bank, w postaci konieczności zapewnienia odpowiedniego zarządzania i sprawnej organizacji działalności, tj. art. 6 ust. 1 lit. f RODO.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Pani/Pana dane osobowe Bank pozyskuje bezpośrednio od Pani/Pana lub od Pani/Pana przedstawiciela ustawowego, pełnomocników w przypadku ich ustanowienia lub posiadacza rachunku podczas składania dyspozycji wkładem na wypadek śmierci.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Bank przetwarza następujące kategorie danych: </w:t>
      </w:r>
    </w:p>
    <w:p w:rsidR="00551E9E" w:rsidRPr="00ED39C9" w:rsidRDefault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dane identyfikujące (np. imię, nazwisko, PESEL, seria i nr dowodu osobistego lub innego dowodu tożsamości); </w:t>
      </w:r>
    </w:p>
    <w:p w:rsidR="00551E9E" w:rsidRPr="00ED39C9" w:rsidRDefault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dane kontaktowe (np. adres zamieszkania, adres do kontaktu, telefon, e‐mail); </w:t>
      </w:r>
    </w:p>
    <w:p w:rsidR="00551E9E" w:rsidRPr="00ED39C9" w:rsidRDefault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>dane dotyczące powiązań rodzinnych (w przypadku</w:t>
      </w:r>
      <w:r w:rsidR="00411613">
        <w:rPr>
          <w:rFonts w:ascii="Times New Roman" w:hAnsi="Times New Roman" w:cs="Times New Roman"/>
          <w:sz w:val="22"/>
          <w:szCs w:val="24"/>
        </w:rPr>
        <w:t xml:space="preserve"> realizacji środków ze spadku oraz</w:t>
      </w:r>
      <w:r w:rsidRPr="00ED39C9">
        <w:rPr>
          <w:rFonts w:ascii="Times New Roman" w:hAnsi="Times New Roman" w:cs="Times New Roman"/>
          <w:sz w:val="22"/>
          <w:szCs w:val="24"/>
        </w:rPr>
        <w:t xml:space="preserve"> zapisu na wypadek śmierci).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Bank przechowuje Pani/Pana dane przez następujący czas: </w:t>
      </w:r>
    </w:p>
    <w:p w:rsidR="00551E9E" w:rsidRPr="00ED39C9" w:rsidRDefault="00F160A5">
      <w:pPr>
        <w:ind w:left="1075" w:right="1029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eastAsia="Times New Roman" w:hAnsi="Times New Roman" w:cs="Times New Roman"/>
          <w:sz w:val="22"/>
          <w:szCs w:val="24"/>
        </w:rPr>
        <w:t>1)</w:t>
      </w:r>
      <w:r w:rsidRPr="00ED39C9">
        <w:rPr>
          <w:rFonts w:ascii="Times New Roman" w:eastAsia="Arial" w:hAnsi="Times New Roman" w:cs="Times New Roman"/>
          <w:sz w:val="22"/>
          <w:szCs w:val="24"/>
        </w:rPr>
        <w:t xml:space="preserve"> </w:t>
      </w:r>
      <w:r w:rsidRPr="00ED39C9">
        <w:rPr>
          <w:rFonts w:ascii="Times New Roman" w:hAnsi="Times New Roman" w:cs="Times New Roman"/>
          <w:sz w:val="22"/>
          <w:szCs w:val="24"/>
        </w:rPr>
        <w:t xml:space="preserve">w zakresie danych niezbędnych do wypełnienia obowiązków Banku wynikających z obowiązujących przepisów prawa – przez okres, w jakim przepisy prawa nakazują Bankowi przechowywanie dokumentacji lub wypełnianie względem Pani/Pana obowiązków z nich wynikających, w szczególności: </w:t>
      </w:r>
    </w:p>
    <w:p w:rsidR="00551E9E" w:rsidRPr="00ED39C9" w:rsidRDefault="00F160A5">
      <w:pPr>
        <w:numPr>
          <w:ilvl w:val="2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dane przetwarzane na podstawie przepisów o rachunkowości – przez okres 5 lat licząc od końca roku kalendarzowego, w którym transakcje, operacje i toczące się postępowanie w tym zakresie zostało zakończone, spłacone, rozliczone lub przedawnione; </w:t>
      </w:r>
    </w:p>
    <w:p w:rsidR="00551E9E" w:rsidRPr="00ED39C9" w:rsidRDefault="00F160A5">
      <w:pPr>
        <w:numPr>
          <w:ilvl w:val="2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dane przetwarzane w celach wynikających z przepisów dotyczących spraw podatkowych – przez okres 5 lat licząc od końca roku kalendarzowego, w którym upłynął termin płatności podatku; </w:t>
      </w:r>
    </w:p>
    <w:p w:rsidR="00551E9E" w:rsidRPr="00ED39C9" w:rsidRDefault="00F160A5" w:rsidP="00F160A5">
      <w:pPr>
        <w:pStyle w:val="Akapitzlist"/>
        <w:numPr>
          <w:ilvl w:val="1"/>
          <w:numId w:val="1"/>
        </w:numPr>
        <w:ind w:right="1029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w zakresie danych niezbędnych do ustalenia i dochodzenia własnych roszczeń przez Bank lub obrony przed zgłoszonymi roszczeniami – do momentu przedawnienia potencjalnych roszczeń wynikających z umowy lub z innego tytułu pozostającego w związku z zawartą umową;  </w:t>
      </w:r>
    </w:p>
    <w:p w:rsidR="00551E9E" w:rsidRPr="00ED39C9" w:rsidRDefault="00F160A5" w:rsidP="00F160A5">
      <w:pPr>
        <w:numPr>
          <w:ilvl w:val="1"/>
          <w:numId w:val="1"/>
        </w:numPr>
        <w:ind w:right="1029" w:hanging="36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>w zakresie danych przetwarzanych w celach statystycznych i raportowania wewnętrznego – do czasu wypełnienia prawnie uzasadnionych interesów Banku stanowiących podstawę tego przetwarzania lub do czasu wniesienia przez Panią/Pana sprzeciwu</w:t>
      </w:r>
      <w:r w:rsidR="00ED39C9">
        <w:rPr>
          <w:rFonts w:ascii="Times New Roman" w:hAnsi="Times New Roman" w:cs="Times New Roman"/>
          <w:sz w:val="22"/>
          <w:szCs w:val="24"/>
        </w:rPr>
        <w:t>.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Pani/Pana dane osobowe są przekazywane następującym odbiorcom danych: </w:t>
      </w:r>
    </w:p>
    <w:p w:rsidR="00551E9E" w:rsidRPr="00265C20" w:rsidRDefault="00F160A5" w:rsidP="00265C20">
      <w:pPr>
        <w:pStyle w:val="Akapitzlist"/>
        <w:numPr>
          <w:ilvl w:val="1"/>
          <w:numId w:val="1"/>
        </w:numPr>
        <w:ind w:right="1029"/>
        <w:rPr>
          <w:rFonts w:ascii="Times New Roman" w:hAnsi="Times New Roman" w:cs="Times New Roman"/>
          <w:sz w:val="22"/>
          <w:szCs w:val="24"/>
        </w:rPr>
      </w:pPr>
      <w:r w:rsidRPr="00265C20">
        <w:rPr>
          <w:rFonts w:ascii="Times New Roman" w:hAnsi="Times New Roman" w:cs="Times New Roman"/>
          <w:sz w:val="22"/>
          <w:szCs w:val="24"/>
        </w:rPr>
        <w:t>podmiotowi świadczącemu na rzecz Banku usług</w:t>
      </w:r>
      <w:r w:rsidR="00411613">
        <w:rPr>
          <w:rFonts w:ascii="Times New Roman" w:hAnsi="Times New Roman" w:cs="Times New Roman"/>
          <w:sz w:val="22"/>
          <w:szCs w:val="24"/>
        </w:rPr>
        <w:t>ę</w:t>
      </w:r>
      <w:r w:rsidRPr="00265C20">
        <w:rPr>
          <w:rFonts w:ascii="Times New Roman" w:hAnsi="Times New Roman" w:cs="Times New Roman"/>
          <w:sz w:val="22"/>
          <w:szCs w:val="24"/>
        </w:rPr>
        <w:t xml:space="preserve"> </w:t>
      </w:r>
      <w:r w:rsidRPr="00265C20">
        <w:rPr>
          <w:rFonts w:ascii="Times New Roman" w:hAnsi="Times New Roman" w:cs="Times New Roman"/>
          <w:i/>
          <w:sz w:val="22"/>
          <w:szCs w:val="24"/>
        </w:rPr>
        <w:t>infolinii</w:t>
      </w:r>
      <w:r w:rsidRPr="00265C20">
        <w:rPr>
          <w:rFonts w:ascii="Times New Roman" w:hAnsi="Times New Roman" w:cs="Times New Roman"/>
          <w:sz w:val="22"/>
          <w:szCs w:val="24"/>
        </w:rPr>
        <w:t xml:space="preserve"> w celu wsparcia obsługi klientów Banku; </w:t>
      </w:r>
    </w:p>
    <w:p w:rsidR="00551E9E" w:rsidRPr="00265C20" w:rsidRDefault="00F160A5" w:rsidP="00265C20">
      <w:pPr>
        <w:pStyle w:val="Akapitzlist"/>
        <w:numPr>
          <w:ilvl w:val="1"/>
          <w:numId w:val="1"/>
        </w:numPr>
        <w:ind w:right="1029"/>
        <w:rPr>
          <w:rFonts w:ascii="Times New Roman" w:hAnsi="Times New Roman" w:cs="Times New Roman"/>
          <w:sz w:val="22"/>
          <w:szCs w:val="24"/>
        </w:rPr>
      </w:pPr>
      <w:r w:rsidRPr="00265C20">
        <w:rPr>
          <w:rFonts w:ascii="Times New Roman" w:hAnsi="Times New Roman" w:cs="Times New Roman"/>
          <w:sz w:val="22"/>
          <w:szCs w:val="24"/>
        </w:rPr>
        <w:t xml:space="preserve">podmiotom przetwarzającym Pani/Pana dane osobowe w imieniu Banku, na podstawie zawartej z Bankiem umowy powierzenia przetwarzania danych osobowych (tzw. podmiotom przetwarzającym), np. świadczącym usługi z zakresu IT, których lista zawarta jest na https://www.mbsbank.pl lub dostępna w placówkach Banku; </w:t>
      </w:r>
    </w:p>
    <w:p w:rsidR="00551E9E" w:rsidRPr="00265C20" w:rsidRDefault="00F160A5" w:rsidP="00265C20">
      <w:pPr>
        <w:pStyle w:val="Akapitzlist"/>
        <w:numPr>
          <w:ilvl w:val="1"/>
          <w:numId w:val="1"/>
        </w:numPr>
        <w:ind w:right="1029"/>
        <w:rPr>
          <w:rFonts w:ascii="Times New Roman" w:hAnsi="Times New Roman" w:cs="Times New Roman"/>
          <w:sz w:val="22"/>
          <w:szCs w:val="24"/>
        </w:rPr>
      </w:pPr>
      <w:r w:rsidRPr="00265C20">
        <w:rPr>
          <w:rFonts w:ascii="Times New Roman" w:hAnsi="Times New Roman" w:cs="Times New Roman"/>
          <w:sz w:val="22"/>
          <w:szCs w:val="24"/>
        </w:rPr>
        <w:t xml:space="preserve">podmiotom świadczącym usługi wspierające prowadzenie działalności Banku, np. kancelariom prawnym; </w:t>
      </w:r>
    </w:p>
    <w:p w:rsidR="00551E9E" w:rsidRPr="00265C20" w:rsidRDefault="00F160A5" w:rsidP="00265C20">
      <w:pPr>
        <w:pStyle w:val="Akapitzlist"/>
        <w:numPr>
          <w:ilvl w:val="1"/>
          <w:numId w:val="1"/>
        </w:numPr>
        <w:ind w:right="1029"/>
        <w:rPr>
          <w:rFonts w:ascii="Times New Roman" w:hAnsi="Times New Roman" w:cs="Times New Roman"/>
          <w:sz w:val="22"/>
          <w:szCs w:val="24"/>
        </w:rPr>
      </w:pPr>
      <w:r w:rsidRPr="00265C20">
        <w:rPr>
          <w:rFonts w:ascii="Times New Roman" w:hAnsi="Times New Roman" w:cs="Times New Roman"/>
          <w:sz w:val="22"/>
          <w:szCs w:val="24"/>
        </w:rPr>
        <w:t>podmiotom uprawnionym do uzyskania danych na podstawie obowiązujących przepisów prawa, w tym przepisów Prawa bankowego oraz ustawy o funkcjonowaniu banków spółdzielczych, ich zrzeszaniu się i bankach zrzeszających, np. Narodowemu Bankowi Polskiemu, Komisji Nadzoru Finansowego, Związkowi Banków Polskich, Bankowemu Funduszowi Gwarancyjnemu, Ministerstwu Finansów, Urzędowi Ochrony Konkurencji i Konsumentów, Spółdzielni Systemu Ochrony Zrzeszenia BPS, innym bankom, w tym bankowi zrzeszającemu, odpowiedniemu Urzędowi Skarbowemu</w:t>
      </w:r>
      <w:r w:rsidR="00ED39C9" w:rsidRPr="00265C20">
        <w:rPr>
          <w:rFonts w:ascii="Times New Roman" w:hAnsi="Times New Roman" w:cs="Times New Roman"/>
          <w:sz w:val="22"/>
          <w:szCs w:val="24"/>
        </w:rPr>
        <w:t>.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Bank nie dokonuje profilowania Pani/Pana danych, czyli zautomatyzowanego przetwarzania danych osobowych, które polega na wykorzystaniu Pani/Pana danych osobowych w szczególności do analizy lub prognozy aspektów dotyczących pracy, sytuacji ekonomicznej, zdrowia, osobistych preferencji, zainteresowań, wiarygodności, zachowania, lokalizacji. 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Bank nie przekazuje Pani/Pana danych do organizacji międzynarodowych i nie udostępnia Pani/Pana danych osobowych podmiotom mającym siedzibę poza Europejskim Obszarem Gospodarczym (EOG).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>Przysługuje Pani/Pa</w:t>
      </w:r>
      <w:r w:rsidRPr="004952FB">
        <w:rPr>
          <w:rFonts w:ascii="Times New Roman" w:hAnsi="Times New Roman" w:cs="Times New Roman"/>
          <w:color w:val="auto"/>
          <w:sz w:val="22"/>
          <w:szCs w:val="24"/>
        </w:rPr>
        <w:t>n</w:t>
      </w:r>
      <w:r w:rsidR="00ED39C9" w:rsidRPr="004952FB">
        <w:rPr>
          <w:rFonts w:ascii="Times New Roman" w:hAnsi="Times New Roman" w:cs="Times New Roman"/>
          <w:color w:val="auto"/>
          <w:sz w:val="22"/>
          <w:szCs w:val="24"/>
        </w:rPr>
        <w:t>u</w:t>
      </w:r>
      <w:r w:rsidRPr="00ED39C9">
        <w:rPr>
          <w:rFonts w:ascii="Times New Roman" w:hAnsi="Times New Roman" w:cs="Times New Roman"/>
          <w:sz w:val="22"/>
          <w:szCs w:val="24"/>
        </w:rPr>
        <w:t xml:space="preserve"> prawo do dostępu do danych osobowych, które Pani/Pana dotyczą, żądania ich sprostowania, usunięcia, ograniczenia ich przetwarzania lub przeniesienia danych, w tym przypadku w zakresie, w jakim Pani/Pana dane osobowe są przetwarzane w celu zawarcia i wykonania umowy lub przetwarzane na podstawie zgody. W zakresie w jakim podstawą przetwarzania Pani/Pana danych osobowych jest przesłanka prawnie uzasadnionego interesu Banku, przysługuje Pani/Panu prawo wniesienia sprzeciwu wobec przetwarzania Pani/Pana danych osobowych.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W przypadku gdy uzna Pani/Pan, że Pani/Pana dane osobowe są przetwarzane niezgodnie z prawem, </w:t>
      </w:r>
      <w:r w:rsidRPr="004952FB">
        <w:rPr>
          <w:rFonts w:ascii="Times New Roman" w:hAnsi="Times New Roman" w:cs="Times New Roman"/>
          <w:color w:val="auto"/>
          <w:sz w:val="22"/>
          <w:szCs w:val="24"/>
        </w:rPr>
        <w:t xml:space="preserve">ma </w:t>
      </w:r>
      <w:r w:rsidR="00ED39C9" w:rsidRPr="004952FB">
        <w:rPr>
          <w:rFonts w:ascii="Times New Roman" w:hAnsi="Times New Roman" w:cs="Times New Roman"/>
          <w:color w:val="auto"/>
          <w:sz w:val="22"/>
          <w:szCs w:val="24"/>
        </w:rPr>
        <w:t xml:space="preserve">Pani/Pan </w:t>
      </w:r>
      <w:r w:rsidRPr="004952FB">
        <w:rPr>
          <w:rFonts w:ascii="Times New Roman" w:hAnsi="Times New Roman" w:cs="Times New Roman"/>
          <w:color w:val="auto"/>
          <w:sz w:val="22"/>
          <w:szCs w:val="24"/>
        </w:rPr>
        <w:t xml:space="preserve">prawo </w:t>
      </w:r>
      <w:r w:rsidRPr="00ED39C9">
        <w:rPr>
          <w:rFonts w:ascii="Times New Roman" w:hAnsi="Times New Roman" w:cs="Times New Roman"/>
          <w:sz w:val="22"/>
          <w:szCs w:val="24"/>
        </w:rPr>
        <w:t xml:space="preserve">do wniesienia skargi do organu nadzorczego, tj. Prezesa Urzędu Ochrony Danych.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Podanie przez Panią/Pana danych osobowych jest dobrowolne, lecz niezbędne do realizacji wypłaty środków z rachunku po zmarłym posiadaczu rachunku. </w:t>
      </w:r>
    </w:p>
    <w:p w:rsidR="00551E9E" w:rsidRPr="00ED39C9" w:rsidRDefault="00F160A5" w:rsidP="00ED3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>Pozostałe informacje dotyczące przetwarzania danych osobowych przez Bank, w tym dotyczące m.in. Pani/Pana praw wynikających z RODO, sposobu realizacji tych praw, dostępne są na stronie internetowej Banku: https://www.mbsbank.pl</w:t>
      </w:r>
      <w:r w:rsidR="00ED39C9" w:rsidRPr="004952FB">
        <w:rPr>
          <w:rFonts w:ascii="Times New Roman" w:hAnsi="Times New Roman" w:cs="Times New Roman"/>
          <w:color w:val="auto"/>
          <w:sz w:val="22"/>
          <w:szCs w:val="24"/>
        </w:rPr>
        <w:t>/rodo</w:t>
      </w:r>
      <w:r w:rsidRPr="00ED39C9">
        <w:rPr>
          <w:rFonts w:ascii="Times New Roman" w:hAnsi="Times New Roman" w:cs="Times New Roman"/>
          <w:sz w:val="22"/>
          <w:szCs w:val="24"/>
        </w:rPr>
        <w:t xml:space="preserve">, a także w placówkach Banku wymienionych na tej stronie internetowej Banku. </w:t>
      </w:r>
    </w:p>
    <w:p w:rsidR="00551E9E" w:rsidRPr="00ED39C9" w:rsidRDefault="00F160A5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D39C9" w:rsidRDefault="00F160A5" w:rsidP="003A5021">
      <w:pPr>
        <w:spacing w:after="159" w:line="259" w:lineRule="auto"/>
        <w:ind w:left="72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</w:p>
    <w:p w:rsidR="003A5021" w:rsidRPr="003A5021" w:rsidRDefault="003A5021" w:rsidP="003A5021">
      <w:pPr>
        <w:spacing w:after="159" w:line="259" w:lineRule="auto"/>
        <w:ind w:left="720" w:right="0" w:firstLine="0"/>
        <w:jc w:val="left"/>
        <w:rPr>
          <w:rFonts w:ascii="Times New Roman" w:hAnsi="Times New Roman" w:cs="Times New Roman"/>
          <w:sz w:val="22"/>
          <w:szCs w:val="24"/>
        </w:rPr>
      </w:pPr>
    </w:p>
    <w:p w:rsidR="00551E9E" w:rsidRPr="00ED39C9" w:rsidRDefault="00F160A5">
      <w:pPr>
        <w:spacing w:after="159" w:line="259" w:lineRule="auto"/>
        <w:ind w:left="286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b/>
          <w:i/>
          <w:sz w:val="22"/>
          <w:szCs w:val="24"/>
        </w:rPr>
        <w:t xml:space="preserve">Oświadczam, że zapoznałem / zapoznałam się z treścią Informacji o przetwarzaniu danych osobowych. </w:t>
      </w:r>
    </w:p>
    <w:p w:rsidR="00551E9E" w:rsidRPr="00ED39C9" w:rsidRDefault="00F160A5">
      <w:pPr>
        <w:spacing w:after="172" w:line="259" w:lineRule="auto"/>
        <w:ind w:left="72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51E9E" w:rsidRPr="00ED39C9" w:rsidRDefault="00F160A5">
      <w:pPr>
        <w:tabs>
          <w:tab w:val="center" w:pos="2608"/>
          <w:tab w:val="right" w:pos="10116"/>
        </w:tabs>
        <w:spacing w:after="189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4"/>
          <w:szCs w:val="24"/>
        </w:rPr>
        <w:tab/>
      </w:r>
      <w:r w:rsidRPr="00ED39C9">
        <w:rPr>
          <w:rFonts w:ascii="Times New Roman" w:hAnsi="Times New Roman" w:cs="Times New Roman"/>
          <w:color w:val="A6A6A6"/>
          <w:sz w:val="22"/>
          <w:szCs w:val="24"/>
        </w:rPr>
        <w:t>_________________________________________</w:t>
      </w:r>
      <w:r w:rsidRPr="00ED39C9">
        <w:rPr>
          <w:rFonts w:ascii="Times New Roman" w:hAnsi="Times New Roman" w:cs="Times New Roman"/>
          <w:color w:val="A6A6A6"/>
          <w:sz w:val="22"/>
          <w:szCs w:val="24"/>
        </w:rPr>
        <w:tab/>
        <w:t>_______________________________________________</w:t>
      </w:r>
    </w:p>
    <w:p w:rsidR="00551E9E" w:rsidRPr="00ED39C9" w:rsidRDefault="00F160A5">
      <w:pPr>
        <w:tabs>
          <w:tab w:val="center" w:pos="2608"/>
          <w:tab w:val="center" w:pos="7776"/>
        </w:tabs>
        <w:spacing w:after="413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4"/>
          <w:szCs w:val="24"/>
        </w:rPr>
        <w:tab/>
      </w:r>
      <w:r w:rsidRPr="00ED39C9">
        <w:rPr>
          <w:rFonts w:ascii="Times New Roman" w:hAnsi="Times New Roman" w:cs="Times New Roman"/>
          <w:color w:val="A6A6A6"/>
          <w:sz w:val="22"/>
          <w:szCs w:val="24"/>
        </w:rPr>
        <w:t xml:space="preserve">(miejscowość, data) </w:t>
      </w:r>
      <w:r w:rsidRPr="00ED39C9">
        <w:rPr>
          <w:rFonts w:ascii="Times New Roman" w:hAnsi="Times New Roman" w:cs="Times New Roman"/>
          <w:color w:val="A6A6A6"/>
          <w:sz w:val="22"/>
          <w:szCs w:val="24"/>
        </w:rPr>
        <w:tab/>
        <w:t>(podpis osoby przyjmującej informację)</w:t>
      </w:r>
    </w:p>
    <w:p w:rsidR="00551E9E" w:rsidRPr="00ED39C9" w:rsidRDefault="00F160A5">
      <w:pPr>
        <w:spacing w:after="168"/>
        <w:ind w:left="705" w:right="1029" w:firstLine="0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sz w:val="22"/>
          <w:szCs w:val="24"/>
        </w:rPr>
        <w:t xml:space="preserve">________________________________________ </w:t>
      </w:r>
    </w:p>
    <w:p w:rsidR="00551E9E" w:rsidRPr="00ED39C9" w:rsidRDefault="00F160A5">
      <w:pPr>
        <w:spacing w:after="173" w:line="259" w:lineRule="auto"/>
        <w:ind w:left="72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hAnsi="Times New Roman" w:cs="Times New Roman"/>
          <w:i/>
          <w:sz w:val="22"/>
          <w:szCs w:val="24"/>
        </w:rPr>
        <w:t xml:space="preserve">           Pieczątka i Podpis pracownika Banku </w:t>
      </w:r>
    </w:p>
    <w:p w:rsidR="00551E9E" w:rsidRPr="00ED39C9" w:rsidRDefault="00F160A5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E9E" w:rsidRPr="00ED39C9" w:rsidRDefault="00F160A5">
      <w:pPr>
        <w:spacing w:after="264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E9E" w:rsidRPr="00ED39C9" w:rsidRDefault="00F160A5">
      <w:pPr>
        <w:spacing w:after="265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E9E" w:rsidRPr="00ED39C9" w:rsidRDefault="00F160A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ED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51E9E" w:rsidRPr="00ED39C9">
      <w:pgSz w:w="11900" w:h="16840"/>
      <w:pgMar w:top="1457" w:right="367" w:bottom="153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5A2"/>
    <w:multiLevelType w:val="hybridMultilevel"/>
    <w:tmpl w:val="7834CC28"/>
    <w:lvl w:ilvl="0" w:tplc="C3284E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2B9A">
      <w:start w:val="6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87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64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D08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E9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81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4C4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AC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43623"/>
    <w:multiLevelType w:val="hybridMultilevel"/>
    <w:tmpl w:val="F6A00802"/>
    <w:lvl w:ilvl="0" w:tplc="22961A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EAA4C">
      <w:start w:val="1"/>
      <w:numFmt w:val="lowerLetter"/>
      <w:lvlText w:val="%2)"/>
      <w:lvlJc w:val="left"/>
      <w:pPr>
        <w:ind w:left="10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2FB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0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AD2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2E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67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C2E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709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033908"/>
    <w:multiLevelType w:val="hybridMultilevel"/>
    <w:tmpl w:val="933AA2A6"/>
    <w:lvl w:ilvl="0" w:tplc="61CEB8A0">
      <w:start w:val="1"/>
      <w:numFmt w:val="decimal"/>
      <w:lvlText w:val="%1."/>
      <w:lvlJc w:val="left"/>
      <w:pPr>
        <w:ind w:left="7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42A70">
      <w:start w:val="1"/>
      <w:numFmt w:val="decimal"/>
      <w:lvlText w:val="%2)"/>
      <w:lvlJc w:val="left"/>
      <w:pPr>
        <w:ind w:left="10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CF396">
      <w:start w:val="1"/>
      <w:numFmt w:val="lowerLetter"/>
      <w:lvlText w:val="%3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4CE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9C7D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434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4042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5F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6DF0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2163384">
    <w:abstractNumId w:val="2"/>
  </w:num>
  <w:num w:numId="2" w16cid:durableId="1618636494">
    <w:abstractNumId w:val="0"/>
  </w:num>
  <w:num w:numId="3" w16cid:durableId="17242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9E"/>
    <w:rsid w:val="00022154"/>
    <w:rsid w:val="00265C20"/>
    <w:rsid w:val="00276C98"/>
    <w:rsid w:val="00284C32"/>
    <w:rsid w:val="002947E5"/>
    <w:rsid w:val="003A5021"/>
    <w:rsid w:val="00411613"/>
    <w:rsid w:val="004952FB"/>
    <w:rsid w:val="00551E9E"/>
    <w:rsid w:val="00680A65"/>
    <w:rsid w:val="00710FDC"/>
    <w:rsid w:val="00A72689"/>
    <w:rsid w:val="00BA30DC"/>
    <w:rsid w:val="00BD2768"/>
    <w:rsid w:val="00C7211C"/>
    <w:rsid w:val="00ED39C9"/>
    <w:rsid w:val="00F160A5"/>
    <w:rsid w:val="00F923A1"/>
    <w:rsid w:val="00FC146D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9EE0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730" w:right="1043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0A5"/>
    <w:pPr>
      <w:ind w:left="720"/>
      <w:contextualSpacing/>
    </w:pPr>
  </w:style>
  <w:style w:type="paragraph" w:styleId="Poprawka">
    <w:name w:val="Revision"/>
    <w:hidden/>
    <w:uiPriority w:val="99"/>
    <w:semiHidden/>
    <w:rsid w:val="00411613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61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61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61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21 - Wzory klauzul informacyjnych oraz klazul zgód marketingowych.docx</dc:title>
  <dc:subject/>
  <dc:creator>sd</dc:creator>
  <cp:keywords/>
  <cp:lastModifiedBy>Marcin Franczewski</cp:lastModifiedBy>
  <cp:revision>1</cp:revision>
  <dcterms:created xsi:type="dcterms:W3CDTF">2023-08-01T13:07:00Z</dcterms:created>
  <dcterms:modified xsi:type="dcterms:W3CDTF">2023-08-01T13:07:00Z</dcterms:modified>
</cp:coreProperties>
</file>