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38C" w:rsidRDefault="00D0338C" w:rsidP="00D0338C">
      <w:pPr>
        <w:jc w:val="right"/>
      </w:pPr>
      <w:r w:rsidRPr="00592A21">
        <w:t>Załącznik nr 9</w:t>
      </w:r>
      <w:r>
        <w:t>g</w:t>
      </w:r>
      <w:r w:rsidRPr="00592A21">
        <w:t xml:space="preserve"> do Instrukcji</w:t>
      </w:r>
    </w:p>
    <w:p w:rsidR="00D0338C" w:rsidRDefault="00D0338C" w:rsidP="00D0338C">
      <w:pPr>
        <w:jc w:val="right"/>
      </w:pPr>
      <w:r w:rsidRPr="00592A21">
        <w:t xml:space="preserve">obsługi praw klienta w zakresie danych osobowych </w:t>
      </w:r>
    </w:p>
    <w:p w:rsidR="00D0338C" w:rsidRPr="00D0338C" w:rsidRDefault="00D0338C" w:rsidP="00D0338C">
      <w:pPr>
        <w:jc w:val="right"/>
      </w:pPr>
      <w:r w:rsidRPr="00592A21">
        <w:t>w Mazowieckim Banku Spółdzielczym w Łomiankach</w:t>
      </w:r>
    </w:p>
    <w:p w:rsidR="00D0338C" w:rsidRDefault="00D0338C" w:rsidP="005A4A3B">
      <w:pPr>
        <w:spacing w:after="141" w:line="259" w:lineRule="auto"/>
        <w:ind w:left="56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B" w:rsidRPr="005A4A3B" w:rsidRDefault="00F81D3C" w:rsidP="005A4A3B">
      <w:pPr>
        <w:spacing w:after="141" w:line="259" w:lineRule="auto"/>
        <w:ind w:left="56" w:right="0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b/>
          <w:sz w:val="24"/>
          <w:szCs w:val="24"/>
        </w:rPr>
        <w:t>Informacja o przetwarzaniu danych osobowych w związku z przesłaniem</w:t>
      </w:r>
      <w:r w:rsidR="005A4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A3B">
        <w:rPr>
          <w:rFonts w:ascii="Times New Roman" w:hAnsi="Times New Roman" w:cs="Times New Roman"/>
          <w:b/>
          <w:sz w:val="24"/>
          <w:szCs w:val="24"/>
        </w:rPr>
        <w:t>korespondencji do Banku</w:t>
      </w:r>
    </w:p>
    <w:p w:rsidR="00F81D3C" w:rsidRPr="005A4A3B" w:rsidRDefault="00F81D3C" w:rsidP="00F81D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>Administratorem Pani/Pana danych osobowych jest Mazowiecki Bank Spółdzielczy w Łomiankach z siedzibą przy ul. Szpitalnej 8</w:t>
      </w:r>
      <w:r w:rsidR="00C5639D">
        <w:rPr>
          <w:rFonts w:ascii="Times New Roman" w:hAnsi="Times New Roman" w:cs="Times New Roman"/>
          <w:sz w:val="22"/>
          <w:szCs w:val="24"/>
        </w:rPr>
        <w:t>,</w:t>
      </w:r>
      <w:r w:rsidRPr="005A4A3B">
        <w:rPr>
          <w:rFonts w:ascii="Times New Roman" w:hAnsi="Times New Roman" w:cs="Times New Roman"/>
          <w:sz w:val="22"/>
          <w:szCs w:val="24"/>
        </w:rPr>
        <w:t xml:space="preserve"> 05-092 Łomianki, wpisany przez Sąd Rejonowy dla M. St. Warszawy w Warszawie XIV Wydział Gospodarczy Krajowego Rejestru Sądowego do rejestru przedsiębiorców pod numerem KRS 0000126714, NIP 5250006207, REGON 000508566, telefon: 22 768-60-00, email: bank@mbsbank.pl, zwany dalej „Bankiem”.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W Banku został wyznaczony Inspektor Ochrony Danych, z którym można się skontaktować poprzez adres poczty elektronicznej: iod@mbsbank.pl lub pisemnie (na adres siedziby Banku). Z Inspektorem Ochrony Danych można się kontaktować we wszystkich sprawach dotyczących przetwarzania danych osobowych oraz korzystania z praw związanych z przetwarzaniem danych.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Pani/Pana dane osobowe przetwarzane są w celu rozpatrzenia sprawy zawartej w korespondencji oraz udzielenia odpowiedzi na korespondencję kierowaną do Banku, a także w celu archiwalnym ‐ podstawą prawną przetwarzania danych osobowych, w tym zakresie jest prawnie uzasadniony interes Banku, tj. art. 6 ust. 1 lit. f RODO.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Dane osobowe podane przez Panią/Pana będą przekazane wyłącznie: </w:t>
      </w:r>
    </w:p>
    <w:p w:rsidR="00327C4B" w:rsidRPr="005A4A3B" w:rsidRDefault="00F81D3C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podmiotom uczestniczącym w procesach niezbędnych do wykonywania przez Bank zawartych umów, w tym podmioty przetwarzające dane osobowe w imieniu Banku na podstawie zawartej z Bankiem umowy powierzenia przetwarzania danych osobowych; </w:t>
      </w:r>
    </w:p>
    <w:p w:rsidR="00327C4B" w:rsidRPr="005A4A3B" w:rsidRDefault="00F81D3C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podmiotom wspierającym Bank w procesach biznesowych i w czynnościach bankowych; </w:t>
      </w:r>
    </w:p>
    <w:p w:rsidR="00327C4B" w:rsidRPr="005A4A3B" w:rsidRDefault="00F81D3C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podmiotom i organom, którym Bank jest zobowiązany lub upoważniony udostępnić dane osobowe na podstawie powszechnie obowiązujących przepisów prawa.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Będziemy przetwarzać Pani/Pana dane osobowe przez okres do czasu ustania prawnie uzasadnionego interesu Banku lub złożenia przez Panią/Pana żądania zaprzestania przetwarzania lub ograniczenia przetwarzania.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Pani/Pana dane nie będą podlegały zautomatyzowanemu podejmowaniu decyzji, a także profilowaniu.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Ma Pani/Pan prawo do dostępu do danych osobowych, które Pani/Pana dotyczą, żądania ich sprostowania, usunięcia, ograniczenia ich przetwarzania.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W przypadku gdy uzna Pani/Pan, że Pani/Pana dane osobowe są przetwarzane niezgodnie z prawem, </w:t>
      </w:r>
      <w:r w:rsidRPr="003A60D6">
        <w:rPr>
          <w:rFonts w:ascii="Times New Roman" w:hAnsi="Times New Roman" w:cs="Times New Roman"/>
          <w:color w:val="auto"/>
          <w:sz w:val="22"/>
          <w:szCs w:val="24"/>
        </w:rPr>
        <w:t xml:space="preserve">ma </w:t>
      </w:r>
      <w:r w:rsidR="005A4A3B" w:rsidRPr="003A60D6">
        <w:rPr>
          <w:rFonts w:ascii="Times New Roman" w:hAnsi="Times New Roman" w:cs="Times New Roman"/>
          <w:color w:val="auto"/>
          <w:sz w:val="22"/>
          <w:szCs w:val="24"/>
        </w:rPr>
        <w:t xml:space="preserve">Pani/Pan </w:t>
      </w:r>
      <w:r w:rsidRPr="005A4A3B">
        <w:rPr>
          <w:rFonts w:ascii="Times New Roman" w:hAnsi="Times New Roman" w:cs="Times New Roman"/>
          <w:sz w:val="22"/>
          <w:szCs w:val="24"/>
        </w:rPr>
        <w:t xml:space="preserve">prawo do wniesienia skargi do organu nadzorczego, tj. Prezesa Urzędu Ochrony Danych Osobowych. </w:t>
      </w:r>
    </w:p>
    <w:p w:rsidR="00327C4B" w:rsidRPr="005A4A3B" w:rsidRDefault="00F81D3C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Podanie przez Panią/Pana danych osobowych było dobrowolne, lecz niezbędne do rozpatrzenia sprawy i udzielenia odpowiedzi na korespondencję kierowaną do Banku. </w:t>
      </w:r>
    </w:p>
    <w:p w:rsidR="00327C4B" w:rsidRPr="005A4A3B" w:rsidRDefault="00F81D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A4A3B">
        <w:rPr>
          <w:rFonts w:ascii="Times New Roman" w:hAnsi="Times New Roman" w:cs="Times New Roman"/>
          <w:sz w:val="22"/>
          <w:szCs w:val="24"/>
        </w:rPr>
        <w:t xml:space="preserve"> </w:t>
      </w:r>
      <w:r w:rsidRPr="005A4A3B">
        <w:rPr>
          <w:rFonts w:ascii="Times New Roman" w:hAnsi="Times New Roman" w:cs="Times New Roman"/>
          <w:sz w:val="22"/>
          <w:szCs w:val="24"/>
        </w:rPr>
        <w:tab/>
        <w:t xml:space="preserve"> </w:t>
      </w:r>
    </w:p>
    <w:sectPr w:rsidR="00327C4B" w:rsidRPr="005A4A3B">
      <w:pgSz w:w="11900" w:h="16840"/>
      <w:pgMar w:top="1440" w:right="140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0EF"/>
    <w:multiLevelType w:val="hybridMultilevel"/>
    <w:tmpl w:val="BD8C534C"/>
    <w:lvl w:ilvl="0" w:tplc="93024CC0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E7D96">
      <w:start w:val="1"/>
      <w:numFmt w:val="decimal"/>
      <w:lvlText w:val="%2)"/>
      <w:lvlJc w:val="left"/>
      <w:pPr>
        <w:ind w:left="10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94FD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08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036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A4B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6B5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423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6BB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563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4B"/>
    <w:rsid w:val="001C6256"/>
    <w:rsid w:val="002F7B8C"/>
    <w:rsid w:val="003047AB"/>
    <w:rsid w:val="00327C4B"/>
    <w:rsid w:val="003A60D6"/>
    <w:rsid w:val="00431A3A"/>
    <w:rsid w:val="005A4A3B"/>
    <w:rsid w:val="00865D82"/>
    <w:rsid w:val="00AE0870"/>
    <w:rsid w:val="00C5639D"/>
    <w:rsid w:val="00D0338C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71D9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730" w:right="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3C"/>
    <w:pPr>
      <w:ind w:left="720"/>
      <w:contextualSpacing/>
    </w:pPr>
  </w:style>
  <w:style w:type="paragraph" w:styleId="Poprawka">
    <w:name w:val="Revision"/>
    <w:hidden/>
    <w:uiPriority w:val="99"/>
    <w:semiHidden/>
    <w:rsid w:val="00C5639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21 - Wzory klauzul informacyjnych oraz klazul zgód marketingowych.docx</dc:title>
  <dc:subject/>
  <dc:creator>sd</dc:creator>
  <cp:keywords/>
  <cp:lastModifiedBy>Marcin Franczewski</cp:lastModifiedBy>
  <cp:revision>1</cp:revision>
  <dcterms:created xsi:type="dcterms:W3CDTF">2023-08-01T13:08:00Z</dcterms:created>
  <dcterms:modified xsi:type="dcterms:W3CDTF">2023-08-01T13:08:00Z</dcterms:modified>
</cp:coreProperties>
</file>